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bCs/>
          <w:noProof/>
          <w:szCs w:val="24"/>
        </w:rPr>
        <w:drawing>
          <wp:inline distT="0" distB="0" distL="0" distR="0" wp14:anchorId="2F3CE6A1" wp14:editId="4E687CB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tabs>
          <w:tab w:val="left" w:pos="5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80C40">
        <w:rPr>
          <w:rFonts w:ascii="Times New Roman" w:eastAsia="Times New Roman" w:hAnsi="Times New Roman" w:cs="Times New Roman"/>
          <w:b/>
        </w:rPr>
        <w:t>РОССИЙСКАЯ  ФЕДЕРАЦИЯ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80C40">
        <w:rPr>
          <w:rFonts w:ascii="Times New Roman" w:eastAsia="Times New Roman" w:hAnsi="Times New Roman" w:cs="Times New Roman"/>
          <w:b/>
        </w:rPr>
        <w:t>ИРКУТСКАЯ  ОБЛАСТЬ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80C40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МУНИЦИПАЛЬНОЕ ОБРАЗОВАНИЕ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780C40" w:rsidRPr="00780C40" w:rsidRDefault="00780C40" w:rsidP="00780C40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П О С Т А Н О В Л Е Н И Е</w:t>
      </w:r>
    </w:p>
    <w:p w:rsidR="00780C40" w:rsidRPr="00780C40" w:rsidRDefault="00780C40" w:rsidP="00780C40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80C40" w:rsidRPr="00780C40" w:rsidRDefault="00780C40" w:rsidP="00780C40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780C40" w:rsidRPr="00780C40" w:rsidRDefault="00780C40" w:rsidP="00780C40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80C4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от  02 октября 2020 г.    № 283 -п </w:t>
      </w:r>
    </w:p>
    <w:p w:rsidR="00780C40" w:rsidRPr="00780C40" w:rsidRDefault="00780C40" w:rsidP="00780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┌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sz w:val="24"/>
          <w:szCs w:val="24"/>
        </w:rPr>
        <w:tab/>
        <w:t>┐</w:t>
      </w:r>
    </w:p>
    <w:p w:rsidR="00780C40" w:rsidRPr="00780C40" w:rsidRDefault="00780C40" w:rsidP="00780C40">
      <w:pPr>
        <w:spacing w:after="0" w:line="240" w:lineRule="auto"/>
        <w:ind w:left="142" w:right="481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80C40">
        <w:rPr>
          <w:rFonts w:ascii="Times New Roman" w:eastAsia="Times New Roman" w:hAnsi="Times New Roman" w:cs="Times New Roman"/>
          <w:sz w:val="20"/>
          <w:szCs w:val="20"/>
        </w:rPr>
        <w:t>О предоставлении разрешения на отклонение от предельных параметров земельных участков</w:t>
      </w:r>
    </w:p>
    <w:p w:rsidR="00780C40" w:rsidRPr="00780C40" w:rsidRDefault="00780C40" w:rsidP="0078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В целях рационального использования земель в границах функциональных зон на территории Магистральнинского муниципального образования, в соответствии с Градостроительным кодексом Российской Федерации, Земельным кодексом Российской Федерации, п.п. 3 п. 1 статьи 4 Федерального закона Российской Федерации от 29.12.2004 г. № 191-ФЗ «О введении в действие Градостроительного кодекса Российской Федерации», Правилами землепользования и застройки Магистральнинского муниципального образования, утверждёнными Решением Думы Магистральнинского городского поселения от 30.12.2013 г. №105 (с изменениями, утверждёнными Решением Думы Магистральнинского городского поселения от 30.06.2016 г. № 273), на основании заключения о результатах публичных слушаний, проведенных в соответствии с Постановлением администрации Магистральнинского городского поселения от 01 сентября 2020 г. № 248-п «О назначении публичных слушаний по рассмотрению проекта Решения на отклонение предельных параметров земельных участков», 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Разрешить отклонение от предельных параметров земельных участков, образованных в результате раздела земельного участка 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>с кадастровым номером 38:07:</w:t>
      </w:r>
      <w:r w:rsidRPr="00780C40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020201:184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>, площадью 32 845 кв.м., расположенному по адресу: Иркутская обл., Казачинско-Ленский район, д. Седанкина, ул. Заречная, уч.26</w:t>
      </w: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границах территориальной зоны ЖЗ-2 (зона 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>застройки малоэтажными секционными и блокированными жилыми домами</w:t>
      </w: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t>) в части увеличения максимальной площади земельных участков.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2. 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>Опубликовать настоящее постановление в газете «Вестник Магистрального» и на официальном сайте администрации Магистральнинского городского поселения.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Абдрахманова Дмитрия Галиевича. </w:t>
      </w:r>
    </w:p>
    <w:p w:rsidR="00780C40" w:rsidRPr="00780C40" w:rsidRDefault="00780C40" w:rsidP="0078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Глава Магистральнинского</w:t>
      </w: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городского поселения</w:t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ab/>
        <w:t>П.А. Егоров</w:t>
      </w:r>
    </w:p>
    <w:p w:rsidR="00FB207F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Cs w:val="24"/>
        </w:rPr>
        <w:drawing>
          <wp:inline distT="0" distB="0" distL="0" distR="0">
            <wp:extent cx="612140" cy="763270"/>
            <wp:effectExtent l="0" t="0" r="0" b="0"/>
            <wp:docPr id="3" name="Рисунок 3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C40" w:rsidRPr="00780C40" w:rsidRDefault="00780C40" w:rsidP="0078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80C40" w:rsidRPr="00780C40" w:rsidRDefault="00780C40" w:rsidP="00780C40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val="x-none" w:eastAsia="x-none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  <w:t>РОССИЙСКАЯ  ФЕДЕРАЦИЯ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780C40">
        <w:rPr>
          <w:rFonts w:ascii="Times New Roman" w:eastAsia="Times New Roman" w:hAnsi="Times New Roman" w:cs="Times New Roman"/>
          <w:b/>
          <w:lang w:val="x-none" w:eastAsia="x-none"/>
        </w:rPr>
        <w:t>ИРКУТСКАЯ ОБЛАСТЬ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80C40">
        <w:rPr>
          <w:rFonts w:ascii="Times New Roman" w:eastAsia="Times New Roman" w:hAnsi="Times New Roman" w:cs="Times New Roman"/>
          <w:b/>
        </w:rPr>
        <w:t>КАЗАЧИНСКО-ЛЕНСКИЙ РАЙОН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МАГИСТРАЛЬНИНСКОЕ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АДМИНИСТРАЦИЯ</w:t>
      </w:r>
    </w:p>
    <w:p w:rsidR="00780C40" w:rsidRPr="00780C40" w:rsidRDefault="00780C40" w:rsidP="00780C40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>Магистральнинского городского поселения</w:t>
      </w:r>
    </w:p>
    <w:p w:rsidR="00780C40" w:rsidRPr="00780C40" w:rsidRDefault="00780C40" w:rsidP="00780C40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780C40">
        <w:rPr>
          <w:rFonts w:ascii="Times New Roman" w:eastAsia="Times New Roman" w:hAnsi="Times New Roman" w:cs="Times New Roman"/>
          <w:b/>
          <w:bCs/>
        </w:rPr>
        <w:t xml:space="preserve"> П О С Т А Н О В Л Е Н И Е</w:t>
      </w:r>
    </w:p>
    <w:p w:rsidR="00780C40" w:rsidRPr="00780C40" w:rsidRDefault="00780C40" w:rsidP="00780C40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780C40" w:rsidRPr="00780C40" w:rsidRDefault="00780C40" w:rsidP="00780C40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п. Магистральный</w:t>
      </w:r>
    </w:p>
    <w:p w:rsidR="00780C40" w:rsidRPr="00780C40" w:rsidRDefault="00780C40" w:rsidP="00780C40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80C40">
        <w:rPr>
          <w:rFonts w:ascii="Times New Roman" w:eastAsia="Times New Roman" w:hAnsi="Times New Roman" w:cs="Times New Roman"/>
          <w:sz w:val="24"/>
          <w:szCs w:val="24"/>
          <w:u w:val="single"/>
        </w:rPr>
        <w:t>от 02 октября 2020 г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 xml:space="preserve">.      </w:t>
      </w:r>
      <w:r w:rsidRPr="00780C40">
        <w:rPr>
          <w:rFonts w:ascii="Times New Roman" w:eastAsia="Times New Roman" w:hAnsi="Times New Roman" w:cs="Times New Roman"/>
          <w:sz w:val="24"/>
          <w:szCs w:val="24"/>
          <w:u w:val="single"/>
        </w:rPr>
        <w:t>№ 284 – п</w:t>
      </w: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┌                                                                            ┐</w:t>
      </w:r>
    </w:p>
    <w:p w:rsidR="00780C40" w:rsidRPr="00780C40" w:rsidRDefault="00780C40" w:rsidP="00780C40">
      <w:pPr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80C40">
        <w:rPr>
          <w:rFonts w:ascii="Times New Roman" w:eastAsia="Times New Roman" w:hAnsi="Times New Roman" w:cs="Times New Roman"/>
          <w:sz w:val="20"/>
          <w:szCs w:val="20"/>
        </w:rPr>
        <w:t xml:space="preserve">  О внесении изменений в приложение № 1 постановления администрации Магистральнинского городского поселения от 29 декабря 2018 года № 495-п «Об утверждении программы «Подготовка коммунальной инфраструктуры, находящейся в муниципальной собственности, к отопительному сезону на 2019-2024 годы» в рамках подпрограммы «Модернизация объектов коммунальной инфраструктуры Иркутской области» на 2019-2024 годы»</w:t>
      </w:r>
    </w:p>
    <w:p w:rsidR="00780C40" w:rsidRPr="00780C40" w:rsidRDefault="00780C40" w:rsidP="00780C40">
      <w:pPr>
        <w:tabs>
          <w:tab w:val="left" w:pos="4962"/>
          <w:tab w:val="left" w:pos="5103"/>
        </w:tabs>
        <w:spacing w:after="0" w:line="240" w:lineRule="auto"/>
        <w:ind w:right="4818"/>
        <w:rPr>
          <w:rFonts w:ascii="Times New Roman" w:eastAsia="Times New Roman" w:hAnsi="Times New Roman" w:cs="Times New Roman"/>
          <w:sz w:val="20"/>
          <w:szCs w:val="20"/>
        </w:rPr>
      </w:pPr>
    </w:p>
    <w:p w:rsidR="00780C40" w:rsidRPr="00780C40" w:rsidRDefault="00780C40" w:rsidP="00780C4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О внесении изменений в приложение № 1 к постановлению администрации Магистральнинского городского поселения от 29 декабря 2018 года № 495-п «Об утверждении программы «Подготовка коммунальной инфраструктуры, находящейся в муниципальной собственности, к отопительному сезону на 2019-2024 годы» в рамках подпрограммы «Модернизация объектов коммунальной инфраструктуры Иркутской области» на 2019-2024 годы»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780C40" w:rsidRPr="00780C40" w:rsidRDefault="00780C40" w:rsidP="00780C40">
      <w:pPr>
        <w:numPr>
          <w:ilvl w:val="0"/>
          <w:numId w:val="43"/>
        </w:numPr>
        <w:tabs>
          <w:tab w:val="left" w:pos="1134"/>
        </w:tabs>
        <w:spacing w:after="0" w:line="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Внести изменения в приложение №1, постановления администрации Магистральнинского городского поселения от 29 декабря 2018 года № 495-п</w:t>
      </w:r>
      <w:r w:rsidRPr="00780C40">
        <w:rPr>
          <w:rFonts w:ascii="Times New Roman" w:eastAsia="Times New Roman" w:hAnsi="Times New Roman" w:cs="Times New Roman"/>
          <w:bCs/>
          <w:sz w:val="24"/>
          <w:szCs w:val="24"/>
        </w:rPr>
        <w:t xml:space="preserve"> «Об утверждении программы «Подготовка коммунальной инфраструктуры, находящейся в муниципальной собственности, к отопительному сезону на 2019-2024 годы» в рамках подпрограммы «Модернизация объектов коммунальной инфраструктуры Иркутской области» на 2019-2024 годы» 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>(приложение №1), изложив его в новой редакции.</w:t>
      </w:r>
    </w:p>
    <w:p w:rsidR="00780C40" w:rsidRPr="00780C40" w:rsidRDefault="00780C40" w:rsidP="00780C40">
      <w:pPr>
        <w:tabs>
          <w:tab w:val="left" w:pos="1134"/>
        </w:tabs>
        <w:spacing w:after="0" w:line="0" w:lineRule="atLeast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80C40" w:rsidRPr="00780C40" w:rsidRDefault="00780C40" w:rsidP="00780C4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spacing w:after="0" w:line="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Отделу строительства, архитектуры и жилищно-коммунального хозяйства приступить к реализации мероприятий, предусмотренных программой «Подготовка коммунальной инфраструктуры, находящейся в муниципальной собственности, к отопительному сезону на 2019-2024 годы» в рамках подпрограммы «Модернизация объектов коммунальной инфраструктуры Иркутской области» на 2019-2024 годы».</w:t>
      </w:r>
    </w:p>
    <w:p w:rsidR="00780C40" w:rsidRPr="00780C40" w:rsidRDefault="00780C40" w:rsidP="00780C4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spacing w:after="0" w:line="21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 опубликовать в газете Магистральнинского городского поселения «Вестник Магистрального» и на сайте администрации Магистральнинского городского поселения в сети «Интернет».</w:t>
      </w:r>
    </w:p>
    <w:p w:rsidR="00780C40" w:rsidRPr="00780C40" w:rsidRDefault="00780C40" w:rsidP="00780C4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1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widowControl w:val="0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spacing w:after="0" w:line="216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b/>
          <w:lang w:val="x-none" w:eastAsia="x-none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Глава </w:t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>Магистральнинского</w:t>
      </w: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b/>
          <w:lang w:val="x-none" w:eastAsia="x-none"/>
        </w:rPr>
      </w:pPr>
      <w:r w:rsidRPr="00780C40">
        <w:rPr>
          <w:rFonts w:ascii="Times New Roman" w:eastAsia="Times New Roman" w:hAnsi="Times New Roman" w:cs="Times New Roman"/>
          <w:b/>
          <w:lang w:val="x-none" w:eastAsia="x-none"/>
        </w:rPr>
        <w:t>городского поселения</w:t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780C40">
        <w:rPr>
          <w:rFonts w:ascii="Times New Roman" w:eastAsia="Times New Roman" w:hAnsi="Times New Roman" w:cs="Times New Roman"/>
          <w:b/>
          <w:lang w:val="x-none" w:eastAsia="x-none"/>
        </w:rPr>
        <w:tab/>
        <w:t>П.А. Егоров</w:t>
      </w:r>
    </w:p>
    <w:p w:rsidR="00780C40" w:rsidRPr="00780C40" w:rsidRDefault="00780C40" w:rsidP="00780C40">
      <w:pPr>
        <w:pageBreakBefore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</w:rPr>
      </w:pPr>
      <w:r w:rsidRPr="00780C40">
        <w:rPr>
          <w:rFonts w:ascii="Times New Roman" w:eastAsia="Times New Roman" w:hAnsi="Times New Roman" w:cs="Times New Roman"/>
          <w:bCs/>
        </w:rPr>
        <w:t>Приложение 1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</w:rPr>
      </w:pPr>
      <w:r w:rsidRPr="00780C40">
        <w:rPr>
          <w:rFonts w:ascii="Times New Roman" w:eastAsia="Times New Roman" w:hAnsi="Times New Roman" w:cs="Times New Roman"/>
          <w:bCs/>
        </w:rPr>
        <w:t xml:space="preserve">к постановлению администрации 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80C40">
        <w:rPr>
          <w:rFonts w:ascii="Times New Roman" w:eastAsia="Times New Roman" w:hAnsi="Times New Roman" w:cs="Times New Roman"/>
          <w:bCs/>
        </w:rPr>
        <w:t xml:space="preserve">Магистральнинского городского поселения от 02 октября 2020г. № 284-п 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подготовки объектов коммунальной инфраструктуры</w:t>
      </w:r>
      <w:r w:rsidRPr="00780C40">
        <w:rPr>
          <w:rFonts w:ascii="Gentium Book Basic" w:eastAsia="Times New Roman" w:hAnsi="Gentium Book Basic" w:cs="Gentium Book Basic"/>
          <w:b/>
          <w:bCs/>
          <w:sz w:val="24"/>
          <w:szCs w:val="24"/>
        </w:rPr>
        <w:t xml:space="preserve">, </w:t>
      </w:r>
      <w:r w:rsidRPr="00780C40">
        <w:rPr>
          <w:rFonts w:ascii="Times New Roman" w:eastAsia="Times New Roman" w:hAnsi="Times New Roman" w:cs="Times New Roman"/>
          <w:b/>
          <w:bCs/>
          <w:sz w:val="24"/>
          <w:szCs w:val="24"/>
        </w:rPr>
        <w:t>находящихся в муниципальной собственности</w:t>
      </w:r>
      <w:r w:rsidRPr="00780C40">
        <w:rPr>
          <w:rFonts w:ascii="Gentium Book Basic" w:eastAsia="Times New Roman" w:hAnsi="Gentium Book Basic" w:cs="Gentium Book Basic"/>
          <w:b/>
          <w:bCs/>
          <w:sz w:val="24"/>
          <w:szCs w:val="24"/>
        </w:rPr>
        <w:t>,</w:t>
      </w:r>
      <w:r w:rsidRPr="00780C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 отопительному сезону в 2019-2024 годах в Магистральнинском муниципальном образовании в рамках подпрограммы «Модернизация объектов коммунальной инфраструктуры Иркутской области» на 2019-2024 годы.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Паспорт программы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left="426" w:right="142" w:firstLine="11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651"/>
      </w:tblGrid>
      <w:tr w:rsidR="00780C40" w:rsidRPr="00780C40" w:rsidTr="007956BA">
        <w:tc>
          <w:tcPr>
            <w:tcW w:w="2988" w:type="dxa"/>
            <w:vAlign w:val="center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 объектов коммунальной инфраструктуры, находящихся в муниципальной собственности, к отопительному сезону в 2019-2024 годах в Магистральнинском муниципальном образовании в рамках подпрограммы «Модернизация объектов коммунальной инфраструктуры Иркутской области» на 2019-2024 годы</w:t>
            </w:r>
          </w:p>
        </w:tc>
      </w:tr>
      <w:tr w:rsidR="00780C40" w:rsidRPr="00780C40" w:rsidTr="007956BA">
        <w:tc>
          <w:tcPr>
            <w:tcW w:w="2988" w:type="dxa"/>
            <w:vAlign w:val="center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hyperlink r:id="rId11" w:history="1">
              <w:r w:rsidRPr="00780C4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Федеральный закон</w:t>
              </w:r>
            </w:hyperlink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06.10.2003 № 131-Ф3 «Об общих принципах организации местного самоуправления в Российской Федерации».</w:t>
            </w:r>
          </w:p>
          <w:p w:rsidR="00780C40" w:rsidRPr="00780C40" w:rsidRDefault="00780C40" w:rsidP="00780C40">
            <w:pPr>
              <w:keepNext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780C40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</w:rPr>
              <w:t>Государственная программа Иркутской области "Развитие жилищно-коммунального хозяйства Иркутской области" на 2019 - 2024 годы.</w:t>
            </w:r>
          </w:p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3. «Программа комплексного развития систем коммунальной инфраструктуры Магистральнинского городского поселения на 2016 - 2032 годы», утверждённая Решением Думы Магистральнинского городского поселения от 01.04.2016 г. №256</w:t>
            </w:r>
          </w:p>
        </w:tc>
      </w:tr>
      <w:tr w:rsidR="00780C40" w:rsidRPr="00780C40" w:rsidTr="007956BA">
        <w:tc>
          <w:tcPr>
            <w:tcW w:w="2988" w:type="dxa"/>
            <w:vAlign w:val="center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Магистральнинского городского поселения</w:t>
            </w:r>
          </w:p>
        </w:tc>
      </w:tr>
      <w:tr w:rsidR="00780C40" w:rsidRPr="00780C40" w:rsidTr="007956BA">
        <w:tc>
          <w:tcPr>
            <w:tcW w:w="2988" w:type="dxa"/>
            <w:vAlign w:val="center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Разработчики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отдел строительства, архитектуры и жилищно-коммунального хозяйства администрации Магистральнинского городского поселения.</w:t>
            </w:r>
          </w:p>
        </w:tc>
      </w:tr>
      <w:tr w:rsidR="00780C40" w:rsidRPr="00780C40" w:rsidTr="007956BA">
        <w:tc>
          <w:tcPr>
            <w:tcW w:w="2988" w:type="dxa"/>
            <w:vAlign w:val="center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администрация Магистральнинского городского поселения;</w:t>
            </w:r>
          </w:p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организации коммунального комплекса Магистральнинского городского поселения</w:t>
            </w:r>
          </w:p>
        </w:tc>
      </w:tr>
      <w:tr w:rsidR="00780C40" w:rsidRPr="00780C40" w:rsidTr="007956BA">
        <w:tc>
          <w:tcPr>
            <w:tcW w:w="2988" w:type="dxa"/>
            <w:vAlign w:val="center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-повышение качества и надежности предоставления коммунальных услуг населению, создание экономических и организационных условий для эффективного использования объектов коммунальной инфраструктуры Магистральнинского городского поселения.</w:t>
            </w:r>
          </w:p>
        </w:tc>
      </w:tr>
      <w:tr w:rsidR="00780C40" w:rsidRPr="00780C40" w:rsidTr="007956BA">
        <w:tc>
          <w:tcPr>
            <w:tcW w:w="2988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развитие, модернизация, капитальный и текущий ремонты объектов коммунальной инфраструктуры Магистральнинского городского поселения.</w:t>
            </w:r>
          </w:p>
        </w:tc>
      </w:tr>
      <w:tr w:rsidR="00780C40" w:rsidRPr="00780C40" w:rsidTr="007956BA">
        <w:tc>
          <w:tcPr>
            <w:tcW w:w="2988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Сроки реализации 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2019-2024 годы</w:t>
            </w:r>
          </w:p>
        </w:tc>
      </w:tr>
      <w:tr w:rsidR="00780C40" w:rsidRPr="00780C40" w:rsidTr="007956BA">
        <w:tc>
          <w:tcPr>
            <w:tcW w:w="2988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Источники 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финансирования 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мероприятий, входящих в Программу, осуществляется за счет: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средств бюджета Иркутской области;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средств бюджета Магистральнинского городского поселения;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средств ресурсснабжающих организаций.</w:t>
            </w:r>
          </w:p>
          <w:p w:rsidR="00780C40" w:rsidRPr="00780C40" w:rsidRDefault="00780C40" w:rsidP="00780C40">
            <w:pPr>
              <w:spacing w:after="0" w:line="240" w:lineRule="auto"/>
              <w:ind w:right="172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финансирования Программы ежегодно уточняется при утверждении местного бюджета на соответствующий финансовый год исходя из возможностей местного бюджета и затрат, необходимых для реализации Программы.</w:t>
            </w:r>
          </w:p>
        </w:tc>
      </w:tr>
      <w:tr w:rsidR="00780C40" w:rsidRPr="00780C40" w:rsidTr="007956BA">
        <w:tc>
          <w:tcPr>
            <w:tcW w:w="2988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Общий объем финансирования муниципальной программы в 2019–2024 годах за счет всех источников финансирования составит </w:t>
            </w:r>
            <w:r w:rsidRPr="00780C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55 980 000,00 руб.,</w:t>
            </w:r>
          </w:p>
          <w:p w:rsidR="00780C40" w:rsidRPr="00780C40" w:rsidRDefault="00780C40" w:rsidP="00780C40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– областного бюджета – 42 369 722,98 руб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., в том числе по годам: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 – 10 000 000,00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2020 год – </w:t>
            </w: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0,00 руб.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2021 год – </w:t>
            </w: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20 209 722,98 руб.*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2022 год – </w:t>
            </w: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12 160 000 руб.*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2023 год – 0,00 руб.; 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 год – 0,00 руб.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– местного бюджета – 11 360 000,00 руб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., в том числе по годам: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 – 2 990 000,00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2020 год – 4 235 686,92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 год – 2 493 336,54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2022 год – 1 720 000,00</w:t>
            </w: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руб.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2023 год – 0,00 руб.; 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 год – 0,00 руб.</w:t>
            </w:r>
          </w:p>
          <w:p w:rsidR="00780C40" w:rsidRPr="00780C40" w:rsidRDefault="00780C40" w:rsidP="00780C40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– внебюджетных средств – </w:t>
            </w:r>
            <w:r w:rsidRPr="00780C4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5 200 000,00 руб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.,</w:t>
            </w: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них по годам: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 –  1 580 000,00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2020 год –  1 470 000,00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 год –     430 000,00 руб.;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2022 год –  1 720 000,00 </w:t>
            </w: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руб.</w:t>
            </w: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2023 год –  0,00 руб.; </w:t>
            </w:r>
          </w:p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 год –  0,00 руб.</w:t>
            </w:r>
          </w:p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* средства областного бюджета в случае принятия решения о предоставлении субсидии бюджету Магистральнинского муниципального образования</w:t>
            </w:r>
          </w:p>
        </w:tc>
      </w:tr>
      <w:tr w:rsidR="00780C40" w:rsidRPr="00780C40" w:rsidTr="007956BA">
        <w:tc>
          <w:tcPr>
            <w:tcW w:w="2988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мероприятия Программы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проведение модернизации, реконструкции, капитального ремонта объектов коммунальной инфраструктуры на территории Магистральнинского городского поселения.</w:t>
            </w:r>
          </w:p>
        </w:tc>
      </w:tr>
      <w:tr w:rsidR="00780C40" w:rsidRPr="00780C40" w:rsidTr="007956BA">
        <w:tc>
          <w:tcPr>
            <w:tcW w:w="2988" w:type="dxa"/>
          </w:tcPr>
          <w:p w:rsidR="00780C40" w:rsidRPr="00780C40" w:rsidRDefault="00780C40" w:rsidP="0078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6651" w:type="dxa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снижение среднего уровня износа жилищного фонда и коммунальной инфраструктуры до нормативного уровня (от 70–60 %);</w:t>
            </w:r>
          </w:p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снижение уровня потерь при производстве, транспортировке и распределении коммунальных ресурсов до 30 %;</w:t>
            </w:r>
          </w:p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повышение удовлетворенности населения города уровнем жилищно-коммунального обслуживания;</w:t>
            </w:r>
          </w:p>
          <w:p w:rsidR="00780C40" w:rsidRPr="00780C40" w:rsidRDefault="00780C40" w:rsidP="00780C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- улучшение показателей качества, надежности, безопасности поставляемых коммунальных ресурсов.</w:t>
            </w:r>
          </w:p>
        </w:tc>
      </w:tr>
    </w:tbl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1.ХАРАКТЕРИСТИКА ТЕКУЩЕГО СОСТОЯНИЯ СФЕРЫ ЖИЛИЩНО-КОММУНАЛЬНОГО ХОЗЯЙСТВА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Жилищно-коммунальное хозяйство (далее – ЖКХ) – это многоотраслевой комплекс, в котором пересекаются все социально-экономические, организационно-технические вопросы, связанные с жилищно-коммунальным обслуживанием всех потребителей, включая население.</w:t>
      </w: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en-US"/>
        </w:rPr>
        <w:t>Рабочий посёлок Магистральный приравнен к районам Крайнего Севера. В связи с чем, вопросы подготовки к зимнему отопительному сезону, своевременного завоза топливно-энергетических ресурсов занимают важное место в деятельности данной отрасли.</w:t>
      </w:r>
    </w:p>
    <w:p w:rsidR="00780C40" w:rsidRPr="00780C40" w:rsidRDefault="00780C40" w:rsidP="00780C40">
      <w:pPr>
        <w:shd w:val="clear" w:color="auto" w:fill="FFFFFF"/>
        <w:spacing w:after="0" w:line="240" w:lineRule="auto"/>
        <w:ind w:right="-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 xml:space="preserve">К коммунальным услугам, предоставляемым потребителям в </w:t>
      </w:r>
      <w:r w:rsidRPr="00780C40">
        <w:rPr>
          <w:rFonts w:ascii="Times New Roman" w:eastAsia="Times New Roman" w:hAnsi="Times New Roman" w:cs="Times New Roman"/>
          <w:bCs/>
          <w:sz w:val="24"/>
          <w:szCs w:val="24"/>
        </w:rPr>
        <w:t>Магистральнинском муниципальном образовании,</w:t>
      </w:r>
      <w:r w:rsidRPr="00780C40">
        <w:rPr>
          <w:rFonts w:ascii="Times New Roman" w:eastAsia="Times New Roman" w:hAnsi="Times New Roman" w:cs="Times New Roman"/>
          <w:sz w:val="24"/>
          <w:szCs w:val="24"/>
        </w:rPr>
        <w:t xml:space="preserve"> относятся: теплоснабжение, водоснабжение, водоотведение. </w:t>
      </w:r>
    </w:p>
    <w:p w:rsidR="00780C40" w:rsidRPr="00780C40" w:rsidRDefault="00780C40" w:rsidP="00780C40">
      <w:pPr>
        <w:tabs>
          <w:tab w:val="left" w:pos="-142"/>
          <w:tab w:val="left" w:pos="567"/>
        </w:tabs>
        <w:suppressAutoHyphens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en-US"/>
        </w:rPr>
        <w:t>Система теплоснабжения представляет собой тепловую сеть от Центральной котельной, Бойлерной и котельной МК- 131. Отпуск тепловой мощности в  тепловую сеть от Центральной котельной и Бойлерной производится через паровые теплообменники, а на котельной МК - 131 отпуск тепловой энергии потребителям производится непосредственно от котлов.</w:t>
      </w: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en-US"/>
        </w:rPr>
        <w:t>Основными потребителями тепловой энергии являются: население, социальная сфера и прочие потребители.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Снабжением тепла потребителям занимается ООО «ИнвестЭнерго»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Поставщиком холодной воды по распределительным сетям на территории Магистральнинского городского поселения является ООО «Теплоресурс». Общая протяженность сетей водоснабжения – 32 355 м.</w:t>
      </w:r>
      <w:r w:rsidRPr="00780C4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Износ водопроводных сетей составляет 70-80%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Times New Roman" w:hAnsi="Times New Roman" w:cs="Times New Roman"/>
          <w:sz w:val="24"/>
          <w:szCs w:val="24"/>
          <w:lang w:eastAsia="ar-SA"/>
        </w:rPr>
        <w:t>Централизованная система водоотведения  принята на баланс в 2016 году и организована следующим образом: при строительстве очистных сооружений предполагалось осуществлять очистку сточных вод биологическим способом. После двух первых лет функционирования КОС</w:t>
      </w:r>
    </w:p>
    <w:p w:rsidR="00780C40" w:rsidRPr="00780C40" w:rsidRDefault="00780C40" w:rsidP="00780C4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Times New Roman" w:hAnsi="Times New Roman" w:cs="Times New Roman"/>
          <w:sz w:val="24"/>
          <w:szCs w:val="24"/>
          <w:lang w:eastAsia="ar-SA"/>
        </w:rPr>
        <w:t>(1989-1991 гг.) биологическая очистка была прекращена. В настоящее время на КОС осуществляется только механическая очистка. Хлорирование сточных вод не производится. Оборудование в здании хлораторной и в здании лаборатории в настоящее время отсутствует. Для насыщения сточных вод кислородом применяются воздуходувки (2АФ57Э53Ш – 2 шт., 2008 г. установки, 1 в работе - 1 в резерве), среднепузырчатая система аэрации. Насосная станция (далее – НС) расположена между иловыми площадками и аэротенками. Назначение НС – перекачивание активного ила с иловых площадок в аэротенки. В настоящее время НС не функционирует, насосное оборудование отсутствует. Трубопровод НС разрушен.</w:t>
      </w:r>
    </w:p>
    <w:p w:rsidR="00780C40" w:rsidRPr="00780C40" w:rsidRDefault="00780C40" w:rsidP="00780C40">
      <w:pPr>
        <w:spacing w:after="0" w:line="240" w:lineRule="auto"/>
        <w:ind w:right="-2"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ar-SA"/>
        </w:rPr>
        <w:t>Системы водоотведения значительно изношены. Износ составляет 70-80%.Требуется  проведение капитального ремонта. Сооружения КОС находятся в аварийном состоянии. Требуется проведение их капитального ремонта с установкой нового оборудования;</w:t>
      </w:r>
    </w:p>
    <w:p w:rsidR="00780C40" w:rsidRPr="00780C40" w:rsidRDefault="00780C40" w:rsidP="00780C40">
      <w:pPr>
        <w:spacing w:after="0" w:line="240" w:lineRule="auto"/>
        <w:ind w:right="-2"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ar-SA"/>
        </w:rPr>
        <w:t>- в настоящее время на КОС производится только механическая очистка сточных вод. Применяемая технология небезопасна для окружающей среды. Требуется восстановить механизм полного цикла биологической очистки;</w:t>
      </w:r>
    </w:p>
    <w:p w:rsidR="00780C40" w:rsidRPr="00780C40" w:rsidRDefault="00780C40" w:rsidP="00780C40">
      <w:pPr>
        <w:spacing w:after="0" w:line="240" w:lineRule="auto"/>
        <w:ind w:right="-2"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ar-SA"/>
        </w:rPr>
        <w:t>- в последнее время наблюдается проседание железнодорожного полотна пролегающего в непосредственной близости от колодца-отстойника, в котором уровни входящих в него коллекторов находятся ниже уровня выходящего коллектора, что при переполнении колодца приводит к подтапливанию и размыванию прилегающего грунта. Недопущение разрушения стратегически важного объекта требует незамедлительного решения данной проблемы;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Calibri" w:hAnsi="Times New Roman" w:cs="Times New Roman"/>
          <w:sz w:val="24"/>
          <w:szCs w:val="24"/>
          <w:lang w:eastAsia="ar-SA"/>
        </w:rPr>
        <w:t>- проблема размывания грунта характерна для большей части участков рассматриваемой канализационной сети, на которых расположены колодцы-отстойники.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На территории рп. Магистральный организациями, оказывающими жилищно-коммунальные услуги, предоставлены следующие объемы коммунальных ресурсов:</w:t>
      </w:r>
    </w:p>
    <w:p w:rsidR="00780C40" w:rsidRPr="00780C40" w:rsidRDefault="00780C40" w:rsidP="00780C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1553"/>
        <w:gridCol w:w="1418"/>
      </w:tblGrid>
      <w:tr w:rsidR="00780C40" w:rsidRPr="00780C40" w:rsidTr="007956BA">
        <w:tc>
          <w:tcPr>
            <w:tcW w:w="3970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127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55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418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</w:tr>
      <w:tr w:rsidR="00780C40" w:rsidRPr="00780C40" w:rsidTr="007956BA">
        <w:tc>
          <w:tcPr>
            <w:tcW w:w="397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3" w:type="dxa"/>
            <w:tcBorders>
              <w:top w:val="single" w:sz="8" w:space="0" w:color="4F81BD"/>
              <w:bottom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80C40" w:rsidRPr="00780C40" w:rsidTr="007956BA">
        <w:tc>
          <w:tcPr>
            <w:tcW w:w="3970" w:type="dxa"/>
            <w:tcBorders>
              <w:top w:val="single" w:sz="8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холодная вода</w:t>
            </w:r>
          </w:p>
        </w:tc>
        <w:tc>
          <w:tcPr>
            <w:tcW w:w="1276" w:type="dxa"/>
            <w:tcBorders>
              <w:top w:val="single" w:sz="8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м3</w:t>
            </w:r>
          </w:p>
        </w:tc>
        <w:tc>
          <w:tcPr>
            <w:tcW w:w="1553" w:type="dxa"/>
            <w:tcBorders>
              <w:top w:val="single" w:sz="8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5654</w:t>
            </w:r>
          </w:p>
        </w:tc>
        <w:tc>
          <w:tcPr>
            <w:tcW w:w="1418" w:type="dxa"/>
            <w:tcBorders>
              <w:top w:val="single" w:sz="8" w:space="0" w:color="4F81BD"/>
              <w:left w:val="single" w:sz="6" w:space="0" w:color="4F81BD"/>
              <w:bottom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6064</w:t>
            </w:r>
          </w:p>
        </w:tc>
      </w:tr>
      <w:tr w:rsidR="00780C40" w:rsidRPr="00780C40" w:rsidTr="007956BA">
        <w:tc>
          <w:tcPr>
            <w:tcW w:w="3970" w:type="dxa"/>
            <w:tcBorders>
              <w:top w:val="single" w:sz="6" w:space="0" w:color="4F81BD"/>
              <w:left w:val="single" w:sz="8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горячая вода</w:t>
            </w:r>
          </w:p>
        </w:tc>
        <w:tc>
          <w:tcPr>
            <w:tcW w:w="127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м3</w:t>
            </w:r>
          </w:p>
        </w:tc>
        <w:tc>
          <w:tcPr>
            <w:tcW w:w="15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2890</w:t>
            </w:r>
          </w:p>
        </w:tc>
        <w:tc>
          <w:tcPr>
            <w:tcW w:w="141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3863</w:t>
            </w:r>
          </w:p>
        </w:tc>
      </w:tr>
      <w:tr w:rsidR="00780C40" w:rsidRPr="00780C40" w:rsidTr="007956BA">
        <w:tc>
          <w:tcPr>
            <w:tcW w:w="3970" w:type="dxa"/>
            <w:tcBorders>
              <w:top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водоотведение</w:t>
            </w:r>
          </w:p>
        </w:tc>
        <w:tc>
          <w:tcPr>
            <w:tcW w:w="1276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м3</w:t>
            </w:r>
          </w:p>
        </w:tc>
        <w:tc>
          <w:tcPr>
            <w:tcW w:w="1553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2890</w:t>
            </w:r>
          </w:p>
        </w:tc>
        <w:tc>
          <w:tcPr>
            <w:tcW w:w="1418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3863</w:t>
            </w:r>
          </w:p>
        </w:tc>
      </w:tr>
      <w:tr w:rsidR="00780C40" w:rsidRPr="00780C40" w:rsidTr="007956BA">
        <w:tc>
          <w:tcPr>
            <w:tcW w:w="3970" w:type="dxa"/>
            <w:tcBorders>
              <w:top w:val="single" w:sz="6" w:space="0" w:color="4F81BD"/>
              <w:left w:val="single" w:sz="8" w:space="0" w:color="4F81BD"/>
              <w:bottom w:val="single" w:sz="8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тепловая энергия</w:t>
            </w:r>
          </w:p>
        </w:tc>
        <w:tc>
          <w:tcPr>
            <w:tcW w:w="1276" w:type="dxa"/>
            <w:tcBorders>
              <w:top w:val="single" w:sz="6" w:space="0" w:color="4F81BD"/>
              <w:left w:val="single" w:sz="6" w:space="0" w:color="4F81BD"/>
              <w:bottom w:val="single" w:sz="8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тыс. Гкал</w:t>
            </w:r>
          </w:p>
        </w:tc>
        <w:tc>
          <w:tcPr>
            <w:tcW w:w="1553" w:type="dxa"/>
            <w:tcBorders>
              <w:top w:val="single" w:sz="6" w:space="0" w:color="4F81BD"/>
              <w:left w:val="single" w:sz="6" w:space="0" w:color="4F81BD"/>
              <w:bottom w:val="single" w:sz="8" w:space="0" w:color="4F81BD"/>
              <w:right w:val="single" w:sz="6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46790</w:t>
            </w:r>
          </w:p>
        </w:tc>
        <w:tc>
          <w:tcPr>
            <w:tcW w:w="1418" w:type="dxa"/>
            <w:tcBorders>
              <w:top w:val="single" w:sz="6" w:space="0" w:color="4F81BD"/>
              <w:left w:val="single" w:sz="6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780C40" w:rsidRPr="00780C40" w:rsidRDefault="00780C40" w:rsidP="00780C40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4"/>
                <w:szCs w:val="24"/>
              </w:rPr>
              <w:t>52251</w:t>
            </w:r>
          </w:p>
        </w:tc>
      </w:tr>
    </w:tbl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Техническое состояние объектов коммунальной инфраструктуры Магистральнинского муниципального образования  характеризует:</w:t>
      </w:r>
    </w:p>
    <w:p w:rsidR="00780C40" w:rsidRPr="00780C40" w:rsidRDefault="00780C40" w:rsidP="00780C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–высокий уровень износа основных производственных фондов, в том числе транспортных коммуникаций и энергетического оборудования, составляющий 40 %, обусловленный принятием в муниципальную собственность объектов коммунального назначения в изношенном состоянии;</w:t>
      </w:r>
    </w:p>
    <w:p w:rsidR="00780C40" w:rsidRPr="00780C40" w:rsidRDefault="00780C40" w:rsidP="00780C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–высокие потери энергоресурсов на всех стадиях от производства до потребления, составляющие до 45 %, вследствие эксплуатации устаревшего технологического оборудования с низким коэффициентом полезного действия;</w:t>
      </w:r>
    </w:p>
    <w:p w:rsidR="00780C40" w:rsidRPr="00780C40" w:rsidRDefault="00780C40" w:rsidP="00780C4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–высокая себестоимость производства коммунальных услуг из-за сверхнормативного потребления энергоресурсов, наличия нерационально функционирующих затратных технологических схем и низкого коэффициента использования установленной мощности и, вследствие этого, незначительная инвестиционная привлекательность объектов;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80C40">
        <w:rPr>
          <w:rFonts w:ascii="Times New Roman" w:eastAsia="Times New Roman" w:hAnsi="Times New Roman" w:cs="Times New Roman"/>
          <w:sz w:val="24"/>
          <w:szCs w:val="24"/>
          <w:lang w:eastAsia="ar-SA"/>
        </w:rPr>
        <w:t>дефицит квалифицированных управленческих, инженерно-технических и рабочих кадров;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–значительный износ оборудования по очистке питьевой воды и удаленность источников водоснабжения от населенного пункта, недостаточная степень очистки сточных вод на объектах водоотведения.</w:t>
      </w: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Доля ветхих инженерных сетей в Магистральнинском муниципальном образовании, требующих замены, по состоянию на 1 января 2019 года составляет 70,0%.</w:t>
      </w: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На протяжении последних 12 лет, работы по замене ветхих сетей в год составляют не более 2 - 2,5 %. В связи с чем, происходит нарастание доли ветхих инженерных сетей, требующих замены.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В результате накопленного износа растет количество инцидентов и аварий в системах тепло- и водоснабжения, увеличиваются сроки ликвидации аварий и стоимость ремонтов.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Эффективное регулирование коммунального хозяйства города органами местного самоуправления, при котором достигается баланс интересов всех сторон, обеспечивается путем реализации заложенных в законодательство механизмов следующих мероприятий: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–актуализация схем теплоснабжения, водоснабжения и водоотведения, программ комплексного развития коммунальной инфраструктуры;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–обеспечение контроля, за формированием целевых показателей деятельности и подготовкой на их основе инвестиционных программ, финансируемых, в том числе за счет привлечения частных инвестиций;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–утверждение планов мероприятий по приведению качества воды в соответствие с установленными требованиями и планов снижения сбросов;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 обеспечение контроля, за качеством и надежностью коммунальных услуг и ресурсов;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 формирование долгосрочных тарифов в сфере теплоснабжения, водоснабжения и водоотведения;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– контроль, за раскрытием информации для потребителей в соответствии с установленными стандартами.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left="-567" w:right="-2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2. ЦЕЛЬ И ЗАДАЧИ МУНИЦИПАЛЬНОЙ  ПРОГРАММЫ, ЦЕЛЕВЫЕ ПОКАЗАТЕЛИ МУНИЦИПАЛЬНОЙ  ПРОГРАММЫ,  СРОКИ РЕАЛИЗАЦИИ</w:t>
      </w:r>
    </w:p>
    <w:p w:rsidR="00780C40" w:rsidRPr="00780C40" w:rsidRDefault="00780C40" w:rsidP="00780C40">
      <w:pPr>
        <w:spacing w:after="0" w:line="240" w:lineRule="auto"/>
        <w:ind w:left="-567" w:right="-2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Целью программы является повышение качества и надежности предоставления коммунальных услуг населению, создание экономических и организационных условий для эффективного использования объектов коммунальной инфраструктуры.</w:t>
      </w:r>
    </w:p>
    <w:p w:rsidR="00780C40" w:rsidRPr="00780C40" w:rsidRDefault="00780C40" w:rsidP="00780C4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Обеспечение нормативного качества жилищно-коммунальных услуг, возможно, достигнуть за счет повышения надежности систем коммунальной инфраструктуры, оптимизации затрат на производство коммунальных ресурсов.</w:t>
      </w:r>
    </w:p>
    <w:p w:rsidR="00780C40" w:rsidRPr="00780C40" w:rsidRDefault="00780C40" w:rsidP="00780C40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Достижение цели программы осуществляется путем решения следующих задач:</w:t>
      </w:r>
    </w:p>
    <w:p w:rsidR="00780C40" w:rsidRPr="00780C40" w:rsidRDefault="00780C40" w:rsidP="00780C40">
      <w:pPr>
        <w:numPr>
          <w:ilvl w:val="0"/>
          <w:numId w:val="46"/>
        </w:numPr>
        <w:tabs>
          <w:tab w:val="num" w:pos="0"/>
        </w:tabs>
        <w:suppressAutoHyphens/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развитие, модернизация, капитальный и текущий ремонты объектов коммунальной инфраструктуры</w:t>
      </w:r>
      <w:r w:rsidRPr="00780C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Магистральнинского городского поселения.</w:t>
      </w:r>
    </w:p>
    <w:p w:rsidR="00780C40" w:rsidRPr="00780C40" w:rsidRDefault="00780C40" w:rsidP="00780C40">
      <w:pPr>
        <w:suppressAutoHyphens/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  <w:r w:rsidRPr="00780C40">
        <w:rPr>
          <w:rFonts w:ascii="Times New Roman" w:eastAsia="Times New Roman" w:hAnsi="Times New Roman" w:cs="Times New Roman"/>
          <w:sz w:val="24"/>
          <w:szCs w:val="24"/>
          <w:lang w:eastAsia="ar-SA"/>
        </w:rPr>
        <w:t>Выполнение данной задачи будет обеспечено путем выявления наиболее критичных  объектов коммунальной инфраструктуры, разработки комплексных мероприятий по их ремонту и привлечению для этих целей, помимо средств местного бюджета, внебюджетных источников и разработки инвестиционных программ.</w:t>
      </w:r>
    </w:p>
    <w:p w:rsidR="00780C40" w:rsidRPr="00780C40" w:rsidRDefault="00780C40" w:rsidP="00780C40">
      <w:pPr>
        <w:widowControl w:val="0"/>
        <w:numPr>
          <w:ilvl w:val="0"/>
          <w:numId w:val="46"/>
        </w:numPr>
        <w:tabs>
          <w:tab w:val="num" w:pos="0"/>
        </w:tabs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расширение практики применения инновационных технологий при модернизации, реконструкции и капитальном ремонте основных фондов объектов коммунального комплекса.</w:t>
      </w:r>
    </w:p>
    <w:p w:rsidR="00780C40" w:rsidRPr="00780C40" w:rsidRDefault="00780C40" w:rsidP="00780C40">
      <w:pPr>
        <w:tabs>
          <w:tab w:val="num" w:pos="720"/>
        </w:tabs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Сроки реализации мероприятий Программы – с 2019 по 2024 годы.</w:t>
      </w:r>
    </w:p>
    <w:p w:rsidR="00780C40" w:rsidRPr="00780C40" w:rsidRDefault="00780C40" w:rsidP="00780C40">
      <w:pPr>
        <w:tabs>
          <w:tab w:val="num" w:pos="720"/>
        </w:tabs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В качестве целевых показателей данной программы используются:</w:t>
      </w:r>
    </w:p>
    <w:p w:rsidR="00780C40" w:rsidRPr="00780C40" w:rsidRDefault="00780C40" w:rsidP="00780C40">
      <w:pPr>
        <w:widowControl w:val="0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количество аварий в системах теплоснабжения, водоснабжения и водоотведения, ед.;</w:t>
      </w:r>
    </w:p>
    <w:p w:rsidR="00780C40" w:rsidRPr="00780C40" w:rsidRDefault="00780C40" w:rsidP="00780C40">
      <w:pPr>
        <w:numPr>
          <w:ilvl w:val="0"/>
          <w:numId w:val="48"/>
        </w:numPr>
        <w:tabs>
          <w:tab w:val="num" w:pos="720"/>
        </w:tabs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общая доля отремонтированных (модернизированных) инженерных сетей и объектов коммунального назначения, %.</w:t>
      </w:r>
    </w:p>
    <w:p w:rsidR="00780C40" w:rsidRPr="00780C40" w:rsidRDefault="00780C40" w:rsidP="00780C40">
      <w:pPr>
        <w:spacing w:after="100" w:afterAutospacing="1" w:line="240" w:lineRule="auto"/>
        <w:ind w:left="-567" w:right="-2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pacing w:after="100" w:afterAutospacing="1" w:line="240" w:lineRule="auto"/>
        <w:ind w:left="-567" w:right="-2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3.ОСНОВНЫЕ МЕРОПРИЯТИЯ МУНИЦИПАЛЬНОЙ ПРОГРАММЫ.</w:t>
      </w:r>
    </w:p>
    <w:p w:rsidR="00780C40" w:rsidRPr="00780C40" w:rsidRDefault="00780C40" w:rsidP="00780C40">
      <w:pPr>
        <w:spacing w:after="100" w:afterAutospacing="1" w:line="240" w:lineRule="auto"/>
        <w:ind w:left="-567" w:right="-2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ОБОСНОВАНИЕ ВЫДЕЛЕНИЯ ПОДПРОГРАММ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Программа «Подготовки объектов коммунальной инфраструктуры, находящихся в муниципальной собственности, к отопительному сезону в 2019-2024 годах в Магистральнинском муниципальном образовании» включает основное мероприятие: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Проведение модернизации, реконструкции, капитального ремонта объектов коммунальной инфраструктуры на территории Магистральнинского муниципального образования.</w:t>
      </w: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Муниципальная программа не предусматривает подпрограмм. </w:t>
      </w:r>
    </w:p>
    <w:p w:rsidR="00780C40" w:rsidRPr="00780C40" w:rsidRDefault="00780C40" w:rsidP="00780C40">
      <w:pPr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numPr>
          <w:ilvl w:val="0"/>
          <w:numId w:val="45"/>
        </w:numPr>
        <w:spacing w:after="0" w:line="240" w:lineRule="auto"/>
        <w:ind w:right="282"/>
        <w:contextualSpacing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780C40">
        <w:rPr>
          <w:rFonts w:ascii="Times New Roman" w:eastAsia="Calibri" w:hAnsi="Times New Roman" w:cs="Times New Roman"/>
          <w:b/>
          <w:sz w:val="24"/>
          <w:szCs w:val="24"/>
        </w:rPr>
        <w:t>АНАЛИЗ РИСКОВ РЕАЛИЗАЦИИ МУНИЦИПАЛЬНОЙ ПРОГРАММЫ И ОПИСАНИЕ МЕР УПРАВЛЕНИЯ РИСКАМИ ПРИ РЕАЛИЗАЦИИ</w:t>
      </w:r>
    </w:p>
    <w:p w:rsidR="00780C40" w:rsidRPr="00780C40" w:rsidRDefault="00780C40" w:rsidP="00780C40">
      <w:pPr>
        <w:spacing w:after="0" w:line="240" w:lineRule="auto"/>
        <w:ind w:left="1069" w:right="282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780C40">
        <w:rPr>
          <w:rFonts w:ascii="Times New Roman" w:eastAsia="Calibri" w:hAnsi="Times New Roman" w:cs="Times New Roman"/>
          <w:b/>
          <w:sz w:val="24"/>
          <w:szCs w:val="24"/>
        </w:rPr>
        <w:t>МУНИЦИПАЛЬНОЙ ПРОГРАММЫ</w:t>
      </w:r>
    </w:p>
    <w:p w:rsidR="00780C40" w:rsidRPr="00780C40" w:rsidRDefault="00780C40" w:rsidP="00780C40">
      <w:pPr>
        <w:spacing w:after="0" w:line="240" w:lineRule="auto"/>
        <w:ind w:left="-567" w:right="282" w:firstLine="851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0C40">
        <w:rPr>
          <w:rFonts w:ascii="Times New Roman" w:eastAsia="Calibri" w:hAnsi="Times New Roman" w:cs="Times New Roman"/>
          <w:sz w:val="24"/>
          <w:szCs w:val="24"/>
        </w:rPr>
        <w:t>Реализация мероприятий муниципальной Программы связана с различными рисками, как обусловленными внутренними факторами и зависящими от ответственного исполнителя и участников муниципальной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Комплексная оценка рисков, возникающих при реализации мероприятий муниципальной Программы, приведена в таблице:</w:t>
      </w:r>
    </w:p>
    <w:p w:rsidR="00780C40" w:rsidRPr="00780C40" w:rsidRDefault="00780C40" w:rsidP="00780C40">
      <w:pPr>
        <w:spacing w:after="0" w:line="240" w:lineRule="auto"/>
        <w:ind w:right="-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3885"/>
        <w:gridCol w:w="4881"/>
      </w:tblGrid>
      <w:tr w:rsidR="00780C40" w:rsidRPr="00780C40" w:rsidTr="007956BA">
        <w:trPr>
          <w:trHeight w:val="705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 w:firstLine="85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 w:firstLine="85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Описание рисков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 w:firstLine="851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Меры по снижению рисков</w:t>
            </w:r>
          </w:p>
        </w:tc>
      </w:tr>
      <w:tr w:rsidR="00780C40" w:rsidRPr="00780C40" w:rsidTr="007956BA">
        <w:trPr>
          <w:trHeight w:val="291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 w:firstLine="851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Риски изменения законодательства</w:t>
            </w:r>
          </w:p>
        </w:tc>
      </w:tr>
      <w:tr w:rsidR="00780C40" w:rsidRPr="00780C40" w:rsidTr="007956BA">
        <w:trPr>
          <w:trHeight w:val="413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Изменение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нормативно-правовых актов Магистральнинского муниципального образования в сфере реализации муниципальной Программы.</w:t>
            </w:r>
          </w:p>
        </w:tc>
      </w:tr>
      <w:tr w:rsidR="00780C40" w:rsidRPr="00780C40" w:rsidTr="007956B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Экономические риски</w:t>
            </w:r>
          </w:p>
        </w:tc>
      </w:tr>
      <w:tr w:rsidR="00780C40" w:rsidRPr="00780C40" w:rsidTr="007956B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</w:rPr>
              <w:t>Влияние общей экономической ситуации в Российской Федерации на показатели эффективности реализации муниципальной программы.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Осуществление мониторинга экономической ситуации в Российской Федерации с оценкой возможных последствий. Актуализация муниципальной Программы.</w:t>
            </w:r>
          </w:p>
        </w:tc>
      </w:tr>
      <w:tr w:rsidR="00780C40" w:rsidRPr="00780C40" w:rsidTr="007956B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Финансовые риски</w:t>
            </w:r>
          </w:p>
        </w:tc>
      </w:tr>
      <w:tr w:rsidR="00780C40" w:rsidRPr="00780C40" w:rsidTr="007956B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 внутри муниципальной Программы.</w:t>
            </w:r>
          </w:p>
        </w:tc>
      </w:tr>
      <w:tr w:rsidR="00780C40" w:rsidRPr="00780C40" w:rsidTr="007956B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Организационные риски</w:t>
            </w:r>
          </w:p>
        </w:tc>
      </w:tr>
      <w:tr w:rsidR="00780C40" w:rsidRPr="00780C40" w:rsidTr="007956BA"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left="-567" w:right="-39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C40" w:rsidRPr="00780C40" w:rsidRDefault="00780C40" w:rsidP="00780C40">
            <w:pPr>
              <w:spacing w:after="0" w:line="240" w:lineRule="auto"/>
              <w:ind w:right="-2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Calibri" w:hAnsi="Times New Roman" w:cs="Times New Roman"/>
                <w:sz w:val="24"/>
                <w:szCs w:val="24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Направленность мероприятий программы на повышение эффективности использования денежных средств, усиление контроля их расходования, другие аналогичные цели в случае ухудшения финансовой ситуации будут носить более выраженный антикризисный характер, а необходимость проведения мероприятий усилиться. Финансирование программы, по годам построено исходя из принципа реалистичности реализации мероприятий.</w:t>
      </w:r>
    </w:p>
    <w:p w:rsidR="00780C40" w:rsidRPr="00780C40" w:rsidRDefault="00780C40" w:rsidP="0078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Работа по реформированию жилищно-коммунального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numPr>
          <w:ilvl w:val="0"/>
          <w:numId w:val="45"/>
        </w:numPr>
        <w:spacing w:before="240" w:after="12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Общий объем финансирования программы за 2019-2024 годы составит 130 530 тыс. рублей.</w:t>
      </w:r>
    </w:p>
    <w:p w:rsidR="00780C40" w:rsidRPr="00780C40" w:rsidRDefault="00780C40" w:rsidP="00780C40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При реализации муниципальной программы в установленном порядке могут быть использованы средства, переданные из областного и федерального бюджетов.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Перечень мероприятий по подготовке объектов коммунальной инфраструктуры, находящихся в муниципальной собственности, к отопительному сезону формируется ежегодно и является неотъемлемой частью муниципальной программы.</w:t>
      </w:r>
    </w:p>
    <w:p w:rsidR="00780C40" w:rsidRPr="00780C40" w:rsidRDefault="00780C40" w:rsidP="00780C40">
      <w:pPr>
        <w:widowControl w:val="0"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80C40">
        <w:rPr>
          <w:rFonts w:ascii="Times New Roman" w:eastAsia="Times New Roman" w:hAnsi="Times New Roman" w:cs="Times New Roman"/>
          <w:sz w:val="24"/>
          <w:szCs w:val="24"/>
          <w:lang w:eastAsia="en-US"/>
        </w:rPr>
        <w:t>Объемы финансирования муниципальной программы ежегодно уточняются при формировании бюджета Магистральнинского муниципального образования на очередной финансовый год, исходя из возможностей местного бюджета и затрат, необходимых для реализации муниципальной программы</w:t>
      </w:r>
    </w:p>
    <w:p w:rsidR="00780C40" w:rsidRPr="00780C40" w:rsidRDefault="00780C40" w:rsidP="00780C40">
      <w:pPr>
        <w:spacing w:after="0" w:line="240" w:lineRule="auto"/>
        <w:ind w:right="-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numPr>
          <w:ilvl w:val="0"/>
          <w:numId w:val="45"/>
        </w:numPr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ОЖИДАЕМЫЕ КОНЕЧНЫЕ РЕЗУЛЬТАТЫ РЕАЛИЗАЦИИ</w:t>
      </w:r>
    </w:p>
    <w:p w:rsidR="00780C40" w:rsidRPr="00780C40" w:rsidRDefault="00780C40" w:rsidP="00780C40">
      <w:pPr>
        <w:spacing w:after="0" w:line="240" w:lineRule="auto"/>
        <w:ind w:left="1069"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МУНИЦИПАЛЬНОЙ ПРОГРАММЫ</w:t>
      </w:r>
    </w:p>
    <w:p w:rsidR="00780C40" w:rsidRPr="00780C40" w:rsidRDefault="00780C40" w:rsidP="00780C40">
      <w:pPr>
        <w:spacing w:after="0" w:line="240" w:lineRule="auto"/>
        <w:ind w:left="-567" w:right="-2" w:firstLine="85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tabs>
          <w:tab w:val="num" w:pos="720"/>
        </w:tabs>
        <w:spacing w:after="0" w:line="240" w:lineRule="auto"/>
        <w:ind w:left="-567" w:right="-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Ожидаемые результаты реализации мероприятий программы: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- обеспечение качественного и безаварийного прохождения объектами коммунальной инфраструктуры отопительных сезонов;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- предоставление коммунальных услуг населению надлежащего объема и качества;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- обеспечение работы объектов социальной сферы, находящихся в муниципальной собственности, в нормативном режиме.</w:t>
      </w: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 xml:space="preserve">Глава Магистральнинского </w:t>
      </w:r>
    </w:p>
    <w:p w:rsidR="00780C40" w:rsidRPr="00780C40" w:rsidRDefault="00780C40" w:rsidP="00780C40">
      <w:pPr>
        <w:spacing w:after="0" w:line="240" w:lineRule="auto"/>
        <w:ind w:right="-14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образования                                                                           П.А. Егоров</w:t>
      </w:r>
    </w:p>
    <w:p w:rsidR="00780C40" w:rsidRPr="00780C40" w:rsidRDefault="00780C40" w:rsidP="00780C40">
      <w:pPr>
        <w:spacing w:after="0" w:line="240" w:lineRule="auto"/>
        <w:ind w:right="-14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ind w:left="94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80C40" w:rsidRPr="00780C40" w:rsidRDefault="00780C40" w:rsidP="00780C40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Приложение 1 к  программе «Подготовка коммунальной инфраструктуры, находящейся в муниципальной собственности на 2019-2024 годы» в рамках подпрограммы «Модернизация объектов коммунальной инфраструктуры Иркутской области» на 2019-2024 годы»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мероприятий по ремонту инженерных сетей и источников тепловой энергии 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рамках подготовки к отопительному зимнему сезону 2019 – 2024 годах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Магистральнинскому городскому поселению</w:t>
      </w:r>
    </w:p>
    <w:p w:rsidR="00780C40" w:rsidRPr="00780C40" w:rsidRDefault="00780C40" w:rsidP="00780C4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потребности в финансовых средствах на 2019-2024 гг.</w:t>
      </w:r>
    </w:p>
    <w:p w:rsidR="00780C40" w:rsidRPr="00780C40" w:rsidRDefault="00780C40" w:rsidP="0078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9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95"/>
        <w:gridCol w:w="1053"/>
        <w:gridCol w:w="1131"/>
        <w:gridCol w:w="1088"/>
        <w:gridCol w:w="1321"/>
        <w:gridCol w:w="1419"/>
      </w:tblGrid>
      <w:tr w:rsidR="00780C40" w:rsidRPr="00780C40" w:rsidTr="007956BA">
        <w:tc>
          <w:tcPr>
            <w:tcW w:w="675" w:type="dxa"/>
            <w:vMerge w:val="restart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Населенный пункт, наименование мероприятий</w:t>
            </w:r>
          </w:p>
        </w:tc>
        <w:tc>
          <w:tcPr>
            <w:tcW w:w="6012" w:type="dxa"/>
            <w:gridSpan w:val="5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Необходимый объем финансирования</w:t>
            </w:r>
          </w:p>
        </w:tc>
      </w:tr>
      <w:tr w:rsidR="00780C40" w:rsidRPr="00780C40" w:rsidTr="007956BA">
        <w:tc>
          <w:tcPr>
            <w:tcW w:w="675" w:type="dxa"/>
            <w:vMerge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vMerge w:val="restart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Всего млн. руб.</w:t>
            </w:r>
          </w:p>
        </w:tc>
        <w:tc>
          <w:tcPr>
            <w:tcW w:w="4959" w:type="dxa"/>
            <w:gridSpan w:val="4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 том числе:</w:t>
            </w:r>
          </w:p>
        </w:tc>
      </w:tr>
      <w:tr w:rsidR="00780C40" w:rsidRPr="00780C40" w:rsidTr="007956BA">
        <w:tc>
          <w:tcPr>
            <w:tcW w:w="675" w:type="dxa"/>
            <w:vMerge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vMerge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областной бюджет*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средства предприятий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недостающие средства</w:t>
            </w:r>
          </w:p>
        </w:tc>
      </w:tr>
      <w:tr w:rsidR="00780C40" w:rsidRPr="00780C40" w:rsidTr="007956BA">
        <w:tc>
          <w:tcPr>
            <w:tcW w:w="9982" w:type="dxa"/>
            <w:gridSpan w:val="7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2019 год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"Центральная"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Замена колосниковых решеток обратного хода ТЛЗМ 2-2.7/4 котлов ДКВР 10/13 (стационарный 2)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12,74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2,74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Выполнение работ по капитальному ремонту участка сети тепловодоснабжения (ТП "Бойлерная") от ТК 3 до ТК 2 (ул. Объездная), протяженностью 350 м в 6-ти трубном исполнении Д 159/108 мм в наземном исполнении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14,81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11,91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2,74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  <w:vAlign w:val="bottom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"МК-131"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0,31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0,25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0,06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bottom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shd w:val="clear" w:color="auto" w:fill="auto"/>
            <w:vAlign w:val="bottom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Замена котла КВР-0,9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0,31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0,25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0,06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ИТОГО по 2019 году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14,57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2,99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1,58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9982" w:type="dxa"/>
            <w:gridSpan w:val="7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"Центральная"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1,59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0,32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1,27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bottom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котлов ДКВр10/13 №1, №2, №3, №4: ремонт обмуровки котла, ремонт колосниковой решётки, ремонт топливного бункера, замена предохранительного клапана, замена монометров, замена запорной арматуры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Ремонт пневмомеханических забрасывателей котлов №1, №2, №3, №4 (ПМЗ ПТЛ 600): замена подшипников, вариатора, вала забрасывателя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Ремонт дымососов ДН 12,5/1500: замена рабочих колёс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вентилятора ВД-9/1500: замена подшипников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шлакозолоудаления ПСК 0,37/75 котлов №1, №2, №3, №4 (замена тросов, подшипников)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деаэратора ДА-50 с охладителем пара ОВА: замена колонки Д10 Ру25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и замена подпиточного насоса К 80-50-200 эл. дв.15/3000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ленточных транспортёров 1-го и 2-го подъёма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и замена сетевого насоса Д 315/71 эл. дв.110/3000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rPr>
          <w:trHeight w:val="480"/>
        </w:trPr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котла КВр 0,63 на котельную "МК-131"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0,32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4,03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3,83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Проектные работы на капитальный ремонт</w:t>
            </w: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тепловых сетей и сетей холодного и горячего водопровода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ремонт участков сети тепловодоснабжения от бойлерной 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участков сети тепловодоснабжения от котельной "Центральная"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Выполнение работ по капитальному ремонту тепловых сетей и сетей холодного и горячего водопровода в 1 микрорайоне,  ТК 4 – ТК 4.5, протяжённостью 66,6м в 5-ти трубном исполнении, в наземном исполнении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3,14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3,14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Актуализации схем теплоснабжения и водоснабжения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0,30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Актуализация схемы теплоснабжения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Актуализация схемы водоснабжения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ИТОГО по 2020 году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5,92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4,45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1,47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9982" w:type="dxa"/>
            <w:gridSpan w:val="7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котельно-вспомогательного оборудования на котельной "Центральная"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4,83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3,92*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Замена колосниковых решеток обратного хода ТЛЗМ 2-2.7/4 котлов ДКВР 10/13 (стационарный  №4)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3,92*</w:t>
            </w: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Приобретение сетевого насоса ХВС К-100-65-200а, 18кВт, 3000 об/мин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18,30</w:t>
            </w:r>
          </w:p>
        </w:tc>
        <w:tc>
          <w:tcPr>
            <w:tcW w:w="1131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16,29*</w:t>
            </w:r>
          </w:p>
        </w:tc>
        <w:tc>
          <w:tcPr>
            <w:tcW w:w="1088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2,01</w:t>
            </w:r>
          </w:p>
        </w:tc>
        <w:tc>
          <w:tcPr>
            <w:tcW w:w="1321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Выполнение работ по капитальному ремонту тепловых сетей и сетей холодного и горячего водопровода в 1 микрорайоне,  ТК 4.5 – ТК 4.7 – ТК 4.8 с подключением жилых домов №№15, 16, протяжённостью 115м в 5-ти трубном исполнении, в наземном исполнении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3,52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3,13*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0,39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Выполнение работ по капитальному ремонту тепловых сетей и сетей холодного и горячего водопровода в 1 микрорайоне,  ТК 3.11 – ТК 3.16 с подключением жилых домов №№21, 22, 23, 32, 33, протяжённостью 320м в 5-ти трубном исполнении, в наземном исполнении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9,31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8,29*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Капитальный ремонт тепловых сетей и сетей холодного и горячего водопровода ТК15 – ТК15.1 – ТК15.2 – ТК15.3, район ЦРБ, 201м в трёхтрубном исполнении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5,47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4,87*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ИТОГО по 2021 году</w:t>
            </w:r>
          </w:p>
        </w:tc>
        <w:tc>
          <w:tcPr>
            <w:tcW w:w="1053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23,13</w:t>
            </w:r>
          </w:p>
        </w:tc>
        <w:tc>
          <w:tcPr>
            <w:tcW w:w="1131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20,21*</w:t>
            </w:r>
          </w:p>
        </w:tc>
        <w:tc>
          <w:tcPr>
            <w:tcW w:w="1088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2,49</w:t>
            </w:r>
          </w:p>
        </w:tc>
        <w:tc>
          <w:tcPr>
            <w:tcW w:w="1321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0,43</w:t>
            </w:r>
          </w:p>
        </w:tc>
        <w:tc>
          <w:tcPr>
            <w:tcW w:w="1419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9982" w:type="dxa"/>
            <w:gridSpan w:val="7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</w:tr>
      <w:tr w:rsidR="00780C40" w:rsidRPr="00780C40" w:rsidTr="007956BA">
        <w:tc>
          <w:tcPr>
            <w:tcW w:w="3970" w:type="dxa"/>
            <w:gridSpan w:val="2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Ремонт инженерных систем</w:t>
            </w:r>
          </w:p>
        </w:tc>
        <w:tc>
          <w:tcPr>
            <w:tcW w:w="1053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15,60</w:t>
            </w:r>
          </w:p>
        </w:tc>
        <w:tc>
          <w:tcPr>
            <w:tcW w:w="1131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12,16*</w:t>
            </w:r>
          </w:p>
        </w:tc>
        <w:tc>
          <w:tcPr>
            <w:tcW w:w="1088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321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419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Замена участка сети тепловодоснабжения от бойлерной от ТК 11 до ТК 12.2 (ул. 17 съезда ВЛКСМ),  протяженностью 809,3 м в 3-х трубном исполнении Д 108-50 мм в надземном исполнении 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9,60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7,48*</w:t>
            </w: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1,06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auto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Замена участка сети тепловодоснабжения от бойлерной от ТК 6 до ТК 9 (Мостоотряд),  протяженностью 281,8 м в 5-х трубном исполнении Д 219/57 мм в надземном исполнении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13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4,68*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80C40" w:rsidRPr="00780C40" w:rsidRDefault="00780C40" w:rsidP="00780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2022 году</w:t>
            </w:r>
          </w:p>
        </w:tc>
        <w:tc>
          <w:tcPr>
            <w:tcW w:w="1053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15,60</w:t>
            </w:r>
          </w:p>
        </w:tc>
        <w:tc>
          <w:tcPr>
            <w:tcW w:w="1131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12,16*</w:t>
            </w:r>
          </w:p>
        </w:tc>
        <w:tc>
          <w:tcPr>
            <w:tcW w:w="1088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321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1,72</w:t>
            </w:r>
          </w:p>
        </w:tc>
        <w:tc>
          <w:tcPr>
            <w:tcW w:w="1419" w:type="dxa"/>
            <w:shd w:val="clear" w:color="auto" w:fill="FFFFFF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780C40" w:rsidRPr="00780C40" w:rsidTr="007956BA">
        <w:tc>
          <w:tcPr>
            <w:tcW w:w="675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по Магистральнинскому муниципальному образованию</w:t>
            </w:r>
          </w:p>
        </w:tc>
        <w:tc>
          <w:tcPr>
            <w:tcW w:w="1053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59,22</w:t>
            </w:r>
          </w:p>
        </w:tc>
        <w:tc>
          <w:tcPr>
            <w:tcW w:w="1131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42,37</w:t>
            </w:r>
          </w:p>
        </w:tc>
        <w:tc>
          <w:tcPr>
            <w:tcW w:w="1088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11,65</w:t>
            </w:r>
          </w:p>
        </w:tc>
        <w:tc>
          <w:tcPr>
            <w:tcW w:w="1321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C40">
              <w:rPr>
                <w:rFonts w:ascii="Times New Roman" w:eastAsia="Times New Roman" w:hAnsi="Times New Roman" w:cs="Times New Roman"/>
                <w:sz w:val="20"/>
                <w:szCs w:val="20"/>
              </w:rPr>
              <w:t>5,20</w:t>
            </w:r>
          </w:p>
        </w:tc>
        <w:tc>
          <w:tcPr>
            <w:tcW w:w="1419" w:type="dxa"/>
            <w:shd w:val="clear" w:color="auto" w:fill="DBE5F1"/>
          </w:tcPr>
          <w:p w:rsidR="00780C40" w:rsidRPr="00780C40" w:rsidRDefault="00780C40" w:rsidP="00780C40">
            <w:pPr>
              <w:spacing w:after="0" w:line="240" w:lineRule="auto"/>
              <w:ind w:right="-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80C40" w:rsidRPr="00780C40" w:rsidRDefault="00780C40" w:rsidP="00780C40">
      <w:pPr>
        <w:spacing w:after="0" w:line="240" w:lineRule="auto"/>
        <w:ind w:right="-144"/>
        <w:rPr>
          <w:rFonts w:ascii="Times New Roman" w:eastAsia="Times New Roman" w:hAnsi="Times New Roman" w:cs="Times New Roman"/>
          <w:sz w:val="20"/>
          <w:szCs w:val="20"/>
        </w:rPr>
      </w:pPr>
      <w:r w:rsidRPr="00780C40">
        <w:rPr>
          <w:rFonts w:ascii="Times New Roman" w:eastAsia="Times New Roman" w:hAnsi="Times New Roman" w:cs="Times New Roman"/>
          <w:sz w:val="20"/>
          <w:szCs w:val="20"/>
        </w:rPr>
        <w:t>* средства областного бюджета в случае принятия решения о предоставлении субсидии бюджету Магистральнинского муниципального образования</w:t>
      </w:r>
    </w:p>
    <w:p w:rsidR="00780C40" w:rsidRPr="00780C40" w:rsidRDefault="00780C40" w:rsidP="00780C40">
      <w:pPr>
        <w:spacing w:after="0" w:line="240" w:lineRule="auto"/>
        <w:ind w:right="-144"/>
        <w:rPr>
          <w:rFonts w:ascii="Times New Roman" w:eastAsia="Times New Roman" w:hAnsi="Times New Roman" w:cs="Times New Roman"/>
          <w:sz w:val="20"/>
          <w:szCs w:val="20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:rsidR="00780C40" w:rsidRPr="00780C40" w:rsidRDefault="00780C40" w:rsidP="00780C40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 xml:space="preserve">Глава Магистральнинского </w:t>
      </w:r>
    </w:p>
    <w:p w:rsidR="00780C40" w:rsidRPr="00780C40" w:rsidRDefault="00780C40" w:rsidP="00780C40">
      <w:pPr>
        <w:spacing w:after="0" w:line="240" w:lineRule="auto"/>
        <w:ind w:right="-144"/>
        <w:rPr>
          <w:rFonts w:ascii="Times New Roman" w:eastAsia="Times New Roman" w:hAnsi="Times New Roman" w:cs="Times New Roman"/>
          <w:sz w:val="24"/>
          <w:szCs w:val="24"/>
        </w:rPr>
      </w:pPr>
      <w:r w:rsidRPr="00780C40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                                                                          П.А. Егоров</w:t>
      </w:r>
    </w:p>
    <w:p w:rsidR="00780C40" w:rsidRPr="00780C40" w:rsidRDefault="00780C40" w:rsidP="00780C40">
      <w:pPr>
        <w:spacing w:after="0" w:line="240" w:lineRule="auto"/>
        <w:ind w:right="-144"/>
        <w:rPr>
          <w:rFonts w:ascii="Times New Roman" w:eastAsia="Times New Roman" w:hAnsi="Times New Roman" w:cs="Times New Roman"/>
          <w:sz w:val="20"/>
          <w:szCs w:val="20"/>
        </w:rPr>
      </w:pPr>
    </w:p>
    <w:p w:rsidR="00780C40" w:rsidRDefault="00780C40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47A6E" w:rsidRPr="00F079EA" w:rsidRDefault="00847A6E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079EA" w:rsidRPr="00F079EA" w:rsidRDefault="00F079EA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B207F" w:rsidRPr="00F079EA" w:rsidRDefault="00FB207F" w:rsidP="00F079E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57E8B" w:rsidRPr="00F079EA" w:rsidRDefault="00F57E8B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F079EA" w:rsidRDefault="006A116A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9A3178" w:rsidRDefault="009A3178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80C40" w:rsidRDefault="00780C40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847A6E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847A6E" w:rsidRPr="00F079EA" w:rsidRDefault="00847A6E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0D4669" w:rsidRPr="00F079EA" w:rsidRDefault="000D4669" w:rsidP="00F079EA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303EAF" w:rsidRPr="00F079EA" w:rsidTr="00EB575D">
        <w:trPr>
          <w:trHeight w:val="690"/>
        </w:trPr>
        <w:tc>
          <w:tcPr>
            <w:tcW w:w="4892" w:type="dxa"/>
          </w:tcPr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Орган издания: А</w:t>
            </w:r>
            <w:r w:rsidRPr="00F079EA">
              <w:rPr>
                <w:rFonts w:ascii="Times New Roman" w:hAnsi="Times New Roman" w:cs="Times New Roman"/>
                <w:b/>
                <w:bCs/>
                <w:sz w:val="18"/>
              </w:rPr>
              <w:t>дминистрация Магистральнинского городского поселения</w:t>
            </w:r>
            <w:r w:rsidRPr="00F079EA">
              <w:rPr>
                <w:rFonts w:ascii="Times New Roman" w:hAnsi="Times New Roman" w:cs="Times New Roman"/>
                <w:sz w:val="18"/>
              </w:rPr>
              <w:t xml:space="preserve">. </w:t>
            </w:r>
          </w:p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F079EA" w:rsidRDefault="00303EAF" w:rsidP="00F079E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F079EA" w:rsidRDefault="008D4FC5" w:rsidP="00F079E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 w:rsidRPr="00F079EA">
              <w:rPr>
                <w:rFonts w:ascii="Times New Roman" w:hAnsi="Times New Roman" w:cs="Times New Roman"/>
                <w:sz w:val="18"/>
              </w:rPr>
              <w:t>Газета</w:t>
            </w:r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F079EA">
              <w:rPr>
                <w:rFonts w:ascii="Times New Roman" w:hAnsi="Times New Roman" w:cs="Times New Roman"/>
                <w:sz w:val="18"/>
              </w:rPr>
              <w:t xml:space="preserve">ско-Ленский район, </w:t>
            </w:r>
            <w:r w:rsidR="00303EAF" w:rsidRPr="00F079EA">
              <w:rPr>
                <w:rFonts w:ascii="Times New Roman" w:hAnsi="Times New Roman" w:cs="Times New Roman"/>
                <w:sz w:val="18"/>
              </w:rPr>
              <w:t xml:space="preserve">п. Магистральный, ул. Российская 5.  тел./ факс (39562) 4-15-07 </w:t>
            </w:r>
            <w:hyperlink r:id="rId12" w:history="1">
              <w:r w:rsidR="00303EAF" w:rsidRPr="00F079EA">
                <w:rPr>
                  <w:rStyle w:val="a9"/>
                  <w:rFonts w:ascii="Times New Roman" w:hAnsi="Times New Roman" w:cs="Times New Roman"/>
                  <w:color w:val="auto"/>
                  <w:sz w:val="18"/>
                  <w:u w:val="none"/>
                </w:rPr>
                <w:t>adm-magistralnyj@mail.ru</w:t>
              </w:r>
            </w:hyperlink>
            <w:r w:rsidR="00303EAF" w:rsidRPr="00F079EA">
              <w:rPr>
                <w:rFonts w:ascii="Times New Roman" w:hAnsi="Times New Roman" w:cs="Times New Roman"/>
                <w:sz w:val="18"/>
              </w:rPr>
              <w:t>Тираж: 100 Экз.</w:t>
            </w:r>
          </w:p>
        </w:tc>
      </w:tr>
    </w:tbl>
    <w:p w:rsidR="009F617E" w:rsidRPr="00F079EA" w:rsidRDefault="009F617E" w:rsidP="00F079E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</w:rPr>
      </w:pPr>
    </w:p>
    <w:sectPr w:rsidR="009F617E" w:rsidRPr="00F079EA" w:rsidSect="00D236D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A6E" w:rsidRDefault="00847A6E" w:rsidP="00F64146">
      <w:pPr>
        <w:spacing w:after="0" w:line="240" w:lineRule="auto"/>
      </w:pPr>
      <w:r>
        <w:separator/>
      </w:r>
    </w:p>
  </w:endnote>
  <w:endnote w:type="continuationSeparator" w:id="0">
    <w:p w:rsidR="00847A6E" w:rsidRDefault="00847A6E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847A6E" w:rsidRDefault="00847A6E">
        <w:pPr>
          <w:pStyle w:val="af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C40">
          <w:rPr>
            <w:noProof/>
          </w:rPr>
          <w:t>14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847A6E" w:rsidRDefault="00847A6E">
        <w:pPr>
          <w:pStyle w:val="af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C4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A6E" w:rsidRDefault="00847A6E" w:rsidP="00F64146">
      <w:pPr>
        <w:spacing w:after="0" w:line="240" w:lineRule="auto"/>
      </w:pPr>
      <w:r>
        <w:separator/>
      </w:r>
    </w:p>
  </w:footnote>
  <w:footnote w:type="continuationSeparator" w:id="0">
    <w:p w:rsidR="00847A6E" w:rsidRDefault="00847A6E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6E" w:rsidRDefault="00B07CFA">
    <w:pPr>
      <w:pStyle w:val="ad"/>
    </w:pPr>
    <w:r>
      <w:rPr>
        <w:noProof/>
      </w:rPr>
      <w:drawing>
        <wp:inline distT="0" distB="0" distL="0" distR="0" wp14:anchorId="7934D68C" wp14:editId="7B17B83C">
          <wp:extent cx="5850890" cy="750636"/>
          <wp:effectExtent l="0" t="0" r="0" b="0"/>
          <wp:docPr id="2" name="Рисунок 2" descr="C:\Users\duma\AppData\Local\Microsoft\Windows\INetCache\Content.Word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uma\AppData\Local\Microsoft\Windows\INetCache\Content.Word\Безымянный 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A6E" w:rsidRDefault="00B07CFA">
    <w:pPr>
      <w:pStyle w:val="ad"/>
    </w:pPr>
    <w:r>
      <w:rPr>
        <w:noProof/>
      </w:rPr>
      <w:drawing>
        <wp:inline distT="0" distB="0" distL="0" distR="0" wp14:anchorId="6ABCF34C" wp14:editId="6DCE95E7">
          <wp:extent cx="5850890" cy="1383036"/>
          <wp:effectExtent l="0" t="0" r="0" b="0"/>
          <wp:docPr id="4" name="Рисунок 4" descr="C:\Users\duma\AppData\Local\Microsoft\Windows\INetCache\Content.Word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uma\AppData\Local\Microsoft\Windows\INetCache\Content.Word\Газета 1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1037E3B"/>
    <w:multiLevelType w:val="hybridMultilevel"/>
    <w:tmpl w:val="2D0C9418"/>
    <w:lvl w:ilvl="0" w:tplc="5F40B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">
    <w:nsid w:val="06CF5FE7"/>
    <w:multiLevelType w:val="hybridMultilevel"/>
    <w:tmpl w:val="9FA4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9113B6"/>
    <w:multiLevelType w:val="hybridMultilevel"/>
    <w:tmpl w:val="F4145308"/>
    <w:lvl w:ilvl="0" w:tplc="45CC240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DD3149"/>
    <w:multiLevelType w:val="hybridMultilevel"/>
    <w:tmpl w:val="7F90473A"/>
    <w:lvl w:ilvl="0" w:tplc="036810A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9">
    <w:nsid w:val="14E82AE1"/>
    <w:multiLevelType w:val="hybridMultilevel"/>
    <w:tmpl w:val="270EC87E"/>
    <w:lvl w:ilvl="0" w:tplc="B7D88EA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5C602F2"/>
    <w:multiLevelType w:val="hybridMultilevel"/>
    <w:tmpl w:val="0A3C14DE"/>
    <w:lvl w:ilvl="0" w:tplc="F102832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AFA1B95"/>
    <w:multiLevelType w:val="hybridMultilevel"/>
    <w:tmpl w:val="9CE8DD2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1BC922D7"/>
    <w:multiLevelType w:val="hybridMultilevel"/>
    <w:tmpl w:val="83C23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>
    <w:nsid w:val="293F16EA"/>
    <w:multiLevelType w:val="hybridMultilevel"/>
    <w:tmpl w:val="80E2C7A2"/>
    <w:lvl w:ilvl="0" w:tplc="31944E5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1">
    <w:nsid w:val="31AF42FE"/>
    <w:multiLevelType w:val="multilevel"/>
    <w:tmpl w:val="82243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23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>
    <w:nsid w:val="40CC0A9C"/>
    <w:multiLevelType w:val="hybridMultilevel"/>
    <w:tmpl w:val="3FEA7154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15B06A6"/>
    <w:multiLevelType w:val="hybridMultilevel"/>
    <w:tmpl w:val="7F9C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FDA1E3D"/>
    <w:multiLevelType w:val="hybridMultilevel"/>
    <w:tmpl w:val="FC167F9C"/>
    <w:lvl w:ilvl="0" w:tplc="AD2E5B38">
      <w:start w:val="1"/>
      <w:numFmt w:val="decimal"/>
      <w:lvlText w:val="%1."/>
      <w:lvlJc w:val="left"/>
      <w:pPr>
        <w:ind w:left="1410" w:hanging="87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6">
    <w:nsid w:val="55916FF8"/>
    <w:multiLevelType w:val="multilevel"/>
    <w:tmpl w:val="A85A112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szCs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7"/>
        </w:tabs>
        <w:ind w:left="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szCs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277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szCs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37">
    <w:nsid w:val="58881FCD"/>
    <w:multiLevelType w:val="hybridMultilevel"/>
    <w:tmpl w:val="7E529B52"/>
    <w:lvl w:ilvl="0" w:tplc="E3328638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41">
    <w:nsid w:val="65053438"/>
    <w:multiLevelType w:val="hybridMultilevel"/>
    <w:tmpl w:val="B92A19B6"/>
    <w:lvl w:ilvl="0" w:tplc="FFFFFFFF">
      <w:start w:val="7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C8249B02">
      <w:numFmt w:val="bullet"/>
      <w:lvlText w:val="•"/>
      <w:lvlJc w:val="left"/>
      <w:pPr>
        <w:ind w:left="1362" w:hanging="525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42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4">
    <w:nsid w:val="69A11E6D"/>
    <w:multiLevelType w:val="singleLevel"/>
    <w:tmpl w:val="ED52F726"/>
    <w:lvl w:ilvl="0">
      <w:start w:val="4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5">
    <w:nsid w:val="6D0643FF"/>
    <w:multiLevelType w:val="hybridMultilevel"/>
    <w:tmpl w:val="85881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A8465A"/>
    <w:multiLevelType w:val="hybridMultilevel"/>
    <w:tmpl w:val="599622D2"/>
    <w:lvl w:ilvl="0" w:tplc="FFFFFFFF">
      <w:start w:val="7"/>
      <w:numFmt w:val="bullet"/>
      <w:lvlText w:val="-"/>
      <w:lvlJc w:val="left"/>
      <w:pPr>
        <w:ind w:left="477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7"/>
      <w:numFmt w:val="bullet"/>
      <w:lvlText w:val="-"/>
      <w:lvlJc w:val="left"/>
      <w:pPr>
        <w:ind w:left="119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47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3"/>
  </w:num>
  <w:num w:numId="2">
    <w:abstractNumId w:val="12"/>
  </w:num>
  <w:num w:numId="3">
    <w:abstractNumId w:val="30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</w:num>
  <w:num w:numId="6">
    <w:abstractNumId w:val="9"/>
  </w:num>
  <w:num w:numId="7">
    <w:abstractNumId w:val="29"/>
  </w:num>
  <w:num w:numId="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8"/>
  </w:num>
  <w:num w:numId="17">
    <w:abstractNumId w:val="42"/>
  </w:num>
  <w:num w:numId="18">
    <w:abstractNumId w:val="31"/>
  </w:num>
  <w:num w:numId="19">
    <w:abstractNumId w:val="33"/>
  </w:num>
  <w:num w:numId="20">
    <w:abstractNumId w:val="26"/>
  </w:num>
  <w:num w:numId="21">
    <w:abstractNumId w:val="32"/>
  </w:num>
  <w:num w:numId="22">
    <w:abstractNumId w:val="3"/>
  </w:num>
  <w:num w:numId="23">
    <w:abstractNumId w:val="18"/>
  </w:num>
  <w:num w:numId="24">
    <w:abstractNumId w:val="20"/>
  </w:num>
  <w:num w:numId="25">
    <w:abstractNumId w:val="35"/>
  </w:num>
  <w:num w:numId="26">
    <w:abstractNumId w:val="6"/>
  </w:num>
  <w:num w:numId="27">
    <w:abstractNumId w:val="39"/>
  </w:num>
  <w:num w:numId="28">
    <w:abstractNumId w:val="22"/>
  </w:num>
  <w:num w:numId="29">
    <w:abstractNumId w:val="11"/>
  </w:num>
  <w:num w:numId="30">
    <w:abstractNumId w:val="2"/>
  </w:num>
  <w:num w:numId="31">
    <w:abstractNumId w:val="38"/>
  </w:num>
  <w:num w:numId="32">
    <w:abstractNumId w:val="24"/>
  </w:num>
  <w:num w:numId="33">
    <w:abstractNumId w:val="15"/>
  </w:num>
  <w:num w:numId="34">
    <w:abstractNumId w:val="27"/>
  </w:num>
  <w:num w:numId="35">
    <w:abstractNumId w:val="16"/>
  </w:num>
  <w:num w:numId="36">
    <w:abstractNumId w:val="47"/>
  </w:num>
  <w:num w:numId="37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4"/>
  </w:num>
  <w:num w:numId="40">
    <w:abstractNumId w:val="44"/>
  </w:num>
  <w:num w:numId="41">
    <w:abstractNumId w:val="36"/>
  </w:num>
  <w:num w:numId="42">
    <w:abstractNumId w:val="21"/>
  </w:num>
  <w:num w:numId="4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</w:num>
  <w:num w:numId="45">
    <w:abstractNumId w:val="19"/>
  </w:num>
  <w:num w:numId="46">
    <w:abstractNumId w:val="28"/>
  </w:num>
  <w:num w:numId="47">
    <w:abstractNumId w:val="41"/>
  </w:num>
  <w:num w:numId="48">
    <w:abstractNumId w:val="4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7B04"/>
    <w:rsid w:val="001E200C"/>
    <w:rsid w:val="00213701"/>
    <w:rsid w:val="00221216"/>
    <w:rsid w:val="00223C69"/>
    <w:rsid w:val="00233847"/>
    <w:rsid w:val="00257B67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490C"/>
    <w:rsid w:val="003B129B"/>
    <w:rsid w:val="003B4FE3"/>
    <w:rsid w:val="003D0DFC"/>
    <w:rsid w:val="0040789C"/>
    <w:rsid w:val="004417FF"/>
    <w:rsid w:val="00485A3B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676B0"/>
    <w:rsid w:val="005712F5"/>
    <w:rsid w:val="005800B0"/>
    <w:rsid w:val="005A1A22"/>
    <w:rsid w:val="005A76BB"/>
    <w:rsid w:val="005D0ED7"/>
    <w:rsid w:val="005D2F14"/>
    <w:rsid w:val="005E4BCF"/>
    <w:rsid w:val="005F5722"/>
    <w:rsid w:val="00602E44"/>
    <w:rsid w:val="0061270B"/>
    <w:rsid w:val="006441E4"/>
    <w:rsid w:val="00657626"/>
    <w:rsid w:val="00667CAF"/>
    <w:rsid w:val="00676153"/>
    <w:rsid w:val="00686431"/>
    <w:rsid w:val="00691740"/>
    <w:rsid w:val="006A116A"/>
    <w:rsid w:val="006A5B51"/>
    <w:rsid w:val="006A7FA6"/>
    <w:rsid w:val="006B11A0"/>
    <w:rsid w:val="006B4A61"/>
    <w:rsid w:val="006C570D"/>
    <w:rsid w:val="006C62DC"/>
    <w:rsid w:val="006D1AC3"/>
    <w:rsid w:val="007121D9"/>
    <w:rsid w:val="00722C1E"/>
    <w:rsid w:val="00731C48"/>
    <w:rsid w:val="00775DA0"/>
    <w:rsid w:val="00780C40"/>
    <w:rsid w:val="0078589F"/>
    <w:rsid w:val="007A32BE"/>
    <w:rsid w:val="007A4C10"/>
    <w:rsid w:val="007A6B37"/>
    <w:rsid w:val="007B12DE"/>
    <w:rsid w:val="007C6F11"/>
    <w:rsid w:val="007F45DD"/>
    <w:rsid w:val="007F6003"/>
    <w:rsid w:val="00810A1D"/>
    <w:rsid w:val="008146F4"/>
    <w:rsid w:val="00815E2D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5414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465D7"/>
    <w:rsid w:val="00A56F84"/>
    <w:rsid w:val="00A83241"/>
    <w:rsid w:val="00A83FDD"/>
    <w:rsid w:val="00A95C18"/>
    <w:rsid w:val="00AB400F"/>
    <w:rsid w:val="00AD0823"/>
    <w:rsid w:val="00B07CFA"/>
    <w:rsid w:val="00B256D1"/>
    <w:rsid w:val="00B41E03"/>
    <w:rsid w:val="00B75CF7"/>
    <w:rsid w:val="00B86EED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E4651"/>
    <w:rsid w:val="00D05146"/>
    <w:rsid w:val="00D0523B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1E90"/>
    <w:rsid w:val="00E072F9"/>
    <w:rsid w:val="00E10D84"/>
    <w:rsid w:val="00E25CFC"/>
    <w:rsid w:val="00E47CB2"/>
    <w:rsid w:val="00E7573F"/>
    <w:rsid w:val="00E9612E"/>
    <w:rsid w:val="00EA0E4C"/>
    <w:rsid w:val="00EB575D"/>
    <w:rsid w:val="00EF279F"/>
    <w:rsid w:val="00EF3142"/>
    <w:rsid w:val="00F03447"/>
    <w:rsid w:val="00F079EA"/>
    <w:rsid w:val="00F16B17"/>
    <w:rsid w:val="00F21478"/>
    <w:rsid w:val="00F414DA"/>
    <w:rsid w:val="00F56D5E"/>
    <w:rsid w:val="00F57E8B"/>
    <w:rsid w:val="00F64146"/>
    <w:rsid w:val="00FB207F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B102F"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22"/>
    <w:qFormat/>
    <w:rsid w:val="00EB575D"/>
    <w:rPr>
      <w:b/>
      <w:bCs/>
    </w:rPr>
  </w:style>
  <w:style w:type="paragraph" w:styleId="af2">
    <w:name w:val="List Paragraph"/>
    <w:basedOn w:val="a0"/>
    <w:link w:val="af3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4">
    <w:name w:val="Subtitle"/>
    <w:basedOn w:val="a0"/>
    <w:next w:val="a0"/>
    <w:link w:val="af5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5">
    <w:name w:val="Подзаголовок Знак"/>
    <w:basedOn w:val="a1"/>
    <w:link w:val="af4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6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7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8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9">
    <w:name w:val="Body Text"/>
    <w:basedOn w:val="a0"/>
    <w:link w:val="afa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a">
    <w:name w:val="Основной текст Знак"/>
    <w:basedOn w:val="a1"/>
    <w:link w:val="af9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b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c">
    <w:name w:val="Table Grid"/>
    <w:basedOn w:val="a2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c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c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c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0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d">
    <w:name w:val="No Spacing"/>
    <w:link w:val="afe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e">
    <w:name w:val="Без интервала Знак"/>
    <w:link w:val="afd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f">
    <w:name w:val="Body Text Indent"/>
    <w:basedOn w:val="a0"/>
    <w:link w:val="aff0"/>
    <w:uiPriority w:val="99"/>
    <w:semiHidden/>
    <w:unhideWhenUsed/>
    <w:rsid w:val="004E468F"/>
    <w:pPr>
      <w:spacing w:after="120"/>
      <w:ind w:left="283"/>
    </w:pPr>
  </w:style>
  <w:style w:type="character" w:customStyle="1" w:styleId="aff0">
    <w:name w:val="Основной текст с отступом Знак"/>
    <w:basedOn w:val="a1"/>
    <w:link w:val="aff"/>
    <w:uiPriority w:val="99"/>
    <w:semiHidden/>
    <w:rsid w:val="004E468F"/>
  </w:style>
  <w:style w:type="paragraph" w:styleId="25">
    <w:name w:val="Body Text 2"/>
    <w:basedOn w:val="a0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1"/>
    <w:link w:val="25"/>
    <w:uiPriority w:val="99"/>
    <w:semiHidden/>
    <w:rsid w:val="004E468F"/>
  </w:style>
  <w:style w:type="paragraph" w:customStyle="1" w:styleId="ConsPlusNonformat">
    <w:name w:val="ConsPlusNonformat"/>
    <w:uiPriority w:val="99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1"/>
    <w:rsid w:val="004E468F"/>
  </w:style>
  <w:style w:type="character" w:styleId="aff1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0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Знак1"/>
    <w:basedOn w:val="a0"/>
    <w:next w:val="a0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0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3"/>
    <w:uiPriority w:val="99"/>
    <w:semiHidden/>
    <w:unhideWhenUsed/>
    <w:rsid w:val="0035178D"/>
  </w:style>
  <w:style w:type="numbering" w:customStyle="1" w:styleId="41">
    <w:name w:val="Нет списка4"/>
    <w:next w:val="a3"/>
    <w:uiPriority w:val="99"/>
    <w:semiHidden/>
    <w:unhideWhenUsed/>
    <w:rsid w:val="0035178D"/>
  </w:style>
  <w:style w:type="numbering" w:customStyle="1" w:styleId="51">
    <w:name w:val="Нет списка5"/>
    <w:next w:val="a3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2"/>
    <w:next w:val="afc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1D7B04"/>
  </w:style>
  <w:style w:type="numbering" w:customStyle="1" w:styleId="210">
    <w:name w:val="Нет списка21"/>
    <w:next w:val="a3"/>
    <w:uiPriority w:val="99"/>
    <w:semiHidden/>
    <w:unhideWhenUsed/>
    <w:rsid w:val="001D7B04"/>
  </w:style>
  <w:style w:type="numbering" w:customStyle="1" w:styleId="310">
    <w:name w:val="Нет списка31"/>
    <w:next w:val="a3"/>
    <w:uiPriority w:val="99"/>
    <w:semiHidden/>
    <w:unhideWhenUsed/>
    <w:rsid w:val="001D7B04"/>
  </w:style>
  <w:style w:type="numbering" w:customStyle="1" w:styleId="410">
    <w:name w:val="Нет списка41"/>
    <w:next w:val="a3"/>
    <w:uiPriority w:val="99"/>
    <w:semiHidden/>
    <w:unhideWhenUsed/>
    <w:rsid w:val="001D7B04"/>
  </w:style>
  <w:style w:type="paragraph" w:customStyle="1" w:styleId="xl147">
    <w:name w:val="xl147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0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0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0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0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3"/>
    <w:semiHidden/>
    <w:rsid w:val="001D7B04"/>
  </w:style>
  <w:style w:type="table" w:customStyle="1" w:styleId="52">
    <w:name w:val="Сетка таблицы5"/>
    <w:basedOn w:val="a2"/>
    <w:next w:val="afc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1D7B04"/>
  </w:style>
  <w:style w:type="numbering" w:customStyle="1" w:styleId="220">
    <w:name w:val="Нет списка22"/>
    <w:next w:val="a3"/>
    <w:uiPriority w:val="99"/>
    <w:semiHidden/>
    <w:unhideWhenUsed/>
    <w:rsid w:val="001D7B04"/>
  </w:style>
  <w:style w:type="numbering" w:customStyle="1" w:styleId="320">
    <w:name w:val="Нет списка32"/>
    <w:next w:val="a3"/>
    <w:uiPriority w:val="99"/>
    <w:semiHidden/>
    <w:unhideWhenUsed/>
    <w:rsid w:val="001D7B04"/>
  </w:style>
  <w:style w:type="numbering" w:customStyle="1" w:styleId="420">
    <w:name w:val="Нет списка42"/>
    <w:next w:val="a3"/>
    <w:uiPriority w:val="99"/>
    <w:semiHidden/>
    <w:unhideWhenUsed/>
    <w:rsid w:val="001D7B04"/>
  </w:style>
  <w:style w:type="numbering" w:customStyle="1" w:styleId="71">
    <w:name w:val="Нет списка7"/>
    <w:next w:val="a3"/>
    <w:semiHidden/>
    <w:rsid w:val="001D7B04"/>
  </w:style>
  <w:style w:type="table" w:customStyle="1" w:styleId="62">
    <w:name w:val="Сетка таблицы6"/>
    <w:basedOn w:val="a2"/>
    <w:next w:val="afc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3"/>
    <w:uiPriority w:val="99"/>
    <w:semiHidden/>
    <w:unhideWhenUsed/>
    <w:rsid w:val="001D7B04"/>
  </w:style>
  <w:style w:type="numbering" w:customStyle="1" w:styleId="230">
    <w:name w:val="Нет списка23"/>
    <w:next w:val="a3"/>
    <w:uiPriority w:val="99"/>
    <w:semiHidden/>
    <w:unhideWhenUsed/>
    <w:rsid w:val="001D7B04"/>
  </w:style>
  <w:style w:type="numbering" w:customStyle="1" w:styleId="33">
    <w:name w:val="Нет списка33"/>
    <w:next w:val="a3"/>
    <w:uiPriority w:val="99"/>
    <w:semiHidden/>
    <w:unhideWhenUsed/>
    <w:rsid w:val="001D7B04"/>
  </w:style>
  <w:style w:type="numbering" w:customStyle="1" w:styleId="43">
    <w:name w:val="Нет списка43"/>
    <w:next w:val="a3"/>
    <w:uiPriority w:val="99"/>
    <w:semiHidden/>
    <w:unhideWhenUsed/>
    <w:rsid w:val="001D7B04"/>
  </w:style>
  <w:style w:type="numbering" w:customStyle="1" w:styleId="81">
    <w:name w:val="Нет списка8"/>
    <w:next w:val="a3"/>
    <w:semiHidden/>
    <w:rsid w:val="001D7B04"/>
  </w:style>
  <w:style w:type="table" w:customStyle="1" w:styleId="72">
    <w:name w:val="Сетка таблицы7"/>
    <w:basedOn w:val="a2"/>
    <w:next w:val="afc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D7B04"/>
  </w:style>
  <w:style w:type="numbering" w:customStyle="1" w:styleId="240">
    <w:name w:val="Нет списка24"/>
    <w:next w:val="a3"/>
    <w:uiPriority w:val="99"/>
    <w:semiHidden/>
    <w:unhideWhenUsed/>
    <w:rsid w:val="001D7B04"/>
  </w:style>
  <w:style w:type="numbering" w:customStyle="1" w:styleId="34">
    <w:name w:val="Нет списка34"/>
    <w:next w:val="a3"/>
    <w:uiPriority w:val="99"/>
    <w:semiHidden/>
    <w:unhideWhenUsed/>
    <w:rsid w:val="001D7B04"/>
  </w:style>
  <w:style w:type="numbering" w:customStyle="1" w:styleId="44">
    <w:name w:val="Нет списка44"/>
    <w:next w:val="a3"/>
    <w:uiPriority w:val="99"/>
    <w:semiHidden/>
    <w:unhideWhenUsed/>
    <w:rsid w:val="001D7B04"/>
  </w:style>
  <w:style w:type="paragraph" w:styleId="35">
    <w:name w:val="Body Text Indent 3"/>
    <w:basedOn w:val="a0"/>
    <w:link w:val="36"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3"/>
    <w:uiPriority w:val="99"/>
    <w:semiHidden/>
    <w:unhideWhenUsed/>
    <w:rsid w:val="006441E4"/>
  </w:style>
  <w:style w:type="character" w:customStyle="1" w:styleId="aff2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3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a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b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4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5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0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0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0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3"/>
    <w:uiPriority w:val="99"/>
    <w:semiHidden/>
    <w:unhideWhenUsed/>
    <w:rsid w:val="006441E4"/>
  </w:style>
  <w:style w:type="table" w:customStyle="1" w:styleId="82">
    <w:name w:val="Сетка таблицы8"/>
    <w:basedOn w:val="a2"/>
    <w:next w:val="afc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0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2"/>
    <w:next w:val="afc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fc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0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1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3"/>
    <w:uiPriority w:val="99"/>
    <w:semiHidden/>
    <w:rsid w:val="005D2F14"/>
  </w:style>
  <w:style w:type="paragraph" w:customStyle="1" w:styleId="1c">
    <w:name w:val="Знак1"/>
    <w:basedOn w:val="a0"/>
    <w:next w:val="a0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2">
    <w:name w:val="Сетка таблицы11"/>
    <w:basedOn w:val="a2"/>
    <w:next w:val="afc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semiHidden/>
    <w:rsid w:val="00780C40"/>
  </w:style>
  <w:style w:type="paragraph" w:customStyle="1" w:styleId="ConsNonformat">
    <w:name w:val="ConsNonformat"/>
    <w:rsid w:val="00780C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Normal">
    <w:name w:val="ConsNormal"/>
    <w:rsid w:val="00780C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rsid w:val="00780C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aff6">
    <w:name w:val="Обычный текст"/>
    <w:basedOn w:val="a0"/>
    <w:rsid w:val="00780C4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f7">
    <w:name w:val="footnote text"/>
    <w:basedOn w:val="a0"/>
    <w:link w:val="aff8"/>
    <w:semiHidden/>
    <w:rsid w:val="0078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8">
    <w:name w:val="Текст сноски Знак"/>
    <w:basedOn w:val="a1"/>
    <w:link w:val="aff7"/>
    <w:semiHidden/>
    <w:rsid w:val="00780C40"/>
    <w:rPr>
      <w:rFonts w:ascii="Times New Roman" w:eastAsia="Times New Roman" w:hAnsi="Times New Roman" w:cs="Times New Roman"/>
      <w:sz w:val="20"/>
      <w:szCs w:val="20"/>
    </w:rPr>
  </w:style>
  <w:style w:type="character" w:styleId="aff9">
    <w:name w:val="footnote reference"/>
    <w:semiHidden/>
    <w:rsid w:val="00780C40"/>
    <w:rPr>
      <w:vertAlign w:val="superscript"/>
    </w:rPr>
  </w:style>
  <w:style w:type="paragraph" w:styleId="2d">
    <w:name w:val="Body Text Indent 2"/>
    <w:basedOn w:val="a0"/>
    <w:link w:val="2e"/>
    <w:rsid w:val="00780C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e">
    <w:name w:val="Основной текст с отступом 2 Знак"/>
    <w:basedOn w:val="a1"/>
    <w:link w:val="2d"/>
    <w:rsid w:val="00780C40"/>
    <w:rPr>
      <w:rFonts w:ascii="Times New Roman" w:eastAsia="Times New Roman" w:hAnsi="Times New Roman" w:cs="Times New Roman"/>
      <w:sz w:val="24"/>
      <w:szCs w:val="24"/>
    </w:rPr>
  </w:style>
  <w:style w:type="character" w:customStyle="1" w:styleId="affa">
    <w:name w:val="Цветовое выделение"/>
    <w:rsid w:val="00780C40"/>
    <w:rPr>
      <w:b/>
      <w:bCs/>
      <w:color w:val="000080"/>
      <w:sz w:val="20"/>
      <w:szCs w:val="20"/>
    </w:rPr>
  </w:style>
  <w:style w:type="paragraph" w:styleId="affb">
    <w:name w:val="Plain Text"/>
    <w:basedOn w:val="a0"/>
    <w:link w:val="affc"/>
    <w:rsid w:val="00780C40"/>
    <w:pPr>
      <w:spacing w:after="0" w:line="360" w:lineRule="auto"/>
      <w:ind w:firstLine="510"/>
      <w:jc w:val="both"/>
    </w:pPr>
    <w:rPr>
      <w:rFonts w:ascii="Courier New" w:eastAsia="Times New Roman" w:hAnsi="Courier New" w:cs="Courier New"/>
      <w:kern w:val="16"/>
      <w:sz w:val="20"/>
      <w:szCs w:val="20"/>
    </w:rPr>
  </w:style>
  <w:style w:type="character" w:customStyle="1" w:styleId="affc">
    <w:name w:val="Текст Знак"/>
    <w:basedOn w:val="a1"/>
    <w:link w:val="affb"/>
    <w:rsid w:val="00780C40"/>
    <w:rPr>
      <w:rFonts w:ascii="Courier New" w:eastAsia="Times New Roman" w:hAnsi="Courier New" w:cs="Courier New"/>
      <w:kern w:val="16"/>
      <w:sz w:val="20"/>
      <w:szCs w:val="20"/>
    </w:rPr>
  </w:style>
  <w:style w:type="paragraph" w:customStyle="1" w:styleId="1d">
    <w:name w:val=" Знак1"/>
    <w:basedOn w:val="a0"/>
    <w:next w:val="a0"/>
    <w:semiHidden/>
    <w:rsid w:val="00780C40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affd">
    <w:name w:val="Знак Знак Знак Знак"/>
    <w:basedOn w:val="a0"/>
    <w:rsid w:val="00780C4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1">
    <w:name w:val=" Char Char1 Знак Знак Знак"/>
    <w:basedOn w:val="a0"/>
    <w:rsid w:val="00780C4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e">
    <w:name w:val="Комментарий"/>
    <w:basedOn w:val="a0"/>
    <w:next w:val="a0"/>
    <w:rsid w:val="00780C4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</w:rPr>
  </w:style>
  <w:style w:type="table" w:customStyle="1" w:styleId="121">
    <w:name w:val="Сетка таблицы12"/>
    <w:basedOn w:val="a2"/>
    <w:next w:val="afc"/>
    <w:uiPriority w:val="59"/>
    <w:rsid w:val="0078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 приложения 1."/>
    <w:basedOn w:val="a0"/>
    <w:rsid w:val="00780C40"/>
    <w:pPr>
      <w:numPr>
        <w:numId w:val="4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приложения 1.1."/>
    <w:basedOn w:val="a0"/>
    <w:rsid w:val="00780C40"/>
    <w:pPr>
      <w:numPr>
        <w:ilvl w:val="1"/>
        <w:numId w:val="4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780C40"/>
    <w:pPr>
      <w:numPr>
        <w:ilvl w:val="2"/>
        <w:numId w:val="4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780C40"/>
    <w:pPr>
      <w:numPr>
        <w:ilvl w:val="3"/>
        <w:numId w:val="4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риложения_1)"/>
    <w:basedOn w:val="a0"/>
    <w:rsid w:val="00780C40"/>
    <w:pPr>
      <w:numPr>
        <w:ilvl w:val="4"/>
        <w:numId w:val="4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риложения_а)"/>
    <w:basedOn w:val="a0"/>
    <w:rsid w:val="00780C40"/>
    <w:pPr>
      <w:numPr>
        <w:ilvl w:val="5"/>
        <w:numId w:val="4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131">
    <w:name w:val="Стиль 13 пт"/>
    <w:semiHidden/>
    <w:rsid w:val="00780C40"/>
    <w:rPr>
      <w:rFonts w:ascii="Times New Roman" w:hAnsi="Times New Roman"/>
      <w:sz w:val="26"/>
    </w:rPr>
  </w:style>
  <w:style w:type="character" w:customStyle="1" w:styleId="af3">
    <w:name w:val="Абзац списка Знак"/>
    <w:link w:val="af2"/>
    <w:uiPriority w:val="34"/>
    <w:locked/>
    <w:rsid w:val="00780C40"/>
  </w:style>
  <w:style w:type="character" w:customStyle="1" w:styleId="afff">
    <w:name w:val="Основной текст_"/>
    <w:link w:val="1e"/>
    <w:rsid w:val="00780C40"/>
    <w:rPr>
      <w:sz w:val="27"/>
      <w:szCs w:val="27"/>
      <w:shd w:val="clear" w:color="auto" w:fill="FFFFFF"/>
    </w:rPr>
  </w:style>
  <w:style w:type="paragraph" w:customStyle="1" w:styleId="1e">
    <w:name w:val="Основной текст1"/>
    <w:basedOn w:val="a0"/>
    <w:link w:val="afff"/>
    <w:rsid w:val="00780C40"/>
    <w:pPr>
      <w:shd w:val="clear" w:color="auto" w:fill="FFFFFF"/>
      <w:spacing w:after="420" w:line="0" w:lineRule="atLeast"/>
      <w:jc w:val="both"/>
    </w:pPr>
    <w:rPr>
      <w:sz w:val="27"/>
      <w:szCs w:val="27"/>
    </w:rPr>
  </w:style>
  <w:style w:type="table" w:styleId="-1">
    <w:name w:val="Light List Accent 1"/>
    <w:basedOn w:val="a2"/>
    <w:uiPriority w:val="61"/>
    <w:rsid w:val="0078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0"/>
    <w:next w:val="a0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0"/>
    <w:next w:val="a0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rsid w:val="00C03BB1"/>
    <w:rPr>
      <w:rFonts w:ascii="Tahoma" w:hAnsi="Tahoma" w:cs="Tahoma"/>
      <w:sz w:val="16"/>
      <w:szCs w:val="16"/>
    </w:rPr>
  </w:style>
  <w:style w:type="paragraph" w:styleId="a6">
    <w:name w:val="Normal (Web)"/>
    <w:basedOn w:val="a0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Title"/>
    <w:basedOn w:val="a0"/>
    <w:link w:val="a8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1"/>
    <w:link w:val="a7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9">
    <w:name w:val="Hyperlink"/>
    <w:uiPriority w:val="99"/>
    <w:unhideWhenUsed/>
    <w:rsid w:val="007F45DD"/>
    <w:rPr>
      <w:color w:val="0000FF"/>
      <w:u w:val="single"/>
    </w:rPr>
  </w:style>
  <w:style w:type="paragraph" w:customStyle="1" w:styleId="aa">
    <w:name w:val="Нормальный (таблица)"/>
    <w:basedOn w:val="a0"/>
    <w:next w:val="a0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b">
    <w:name w:val="Гипертекстовая ссылка"/>
    <w:rsid w:val="00954142"/>
    <w:rPr>
      <w:b/>
      <w:bCs/>
      <w:color w:val="106BBE"/>
    </w:rPr>
  </w:style>
  <w:style w:type="paragraph" w:customStyle="1" w:styleId="ac">
    <w:name w:val="Прижатый влево"/>
    <w:basedOn w:val="a0"/>
    <w:next w:val="a0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header"/>
    <w:basedOn w:val="a0"/>
    <w:link w:val="ae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F64146"/>
  </w:style>
  <w:style w:type="paragraph" w:styleId="af">
    <w:name w:val="footer"/>
    <w:basedOn w:val="a0"/>
    <w:link w:val="af0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F64146"/>
  </w:style>
  <w:style w:type="character" w:styleId="af1">
    <w:name w:val="Strong"/>
    <w:basedOn w:val="a1"/>
    <w:uiPriority w:val="22"/>
    <w:qFormat/>
    <w:rsid w:val="00EB575D"/>
    <w:rPr>
      <w:b/>
      <w:bCs/>
    </w:rPr>
  </w:style>
  <w:style w:type="paragraph" w:styleId="af2">
    <w:name w:val="List Paragraph"/>
    <w:basedOn w:val="a0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1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1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1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1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4">
    <w:name w:val="Subtitle"/>
    <w:basedOn w:val="a0"/>
    <w:next w:val="a0"/>
    <w:link w:val="af5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5">
    <w:name w:val="Подзаголовок Знак"/>
    <w:basedOn w:val="a1"/>
    <w:link w:val="af4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6">
    <w:name w:val="Book Title"/>
    <w:basedOn w:val="a1"/>
    <w:uiPriority w:val="33"/>
    <w:qFormat/>
    <w:rsid w:val="00A131BD"/>
    <w:rPr>
      <w:b/>
      <w:bCs/>
      <w:smallCaps/>
      <w:spacing w:val="5"/>
    </w:rPr>
  </w:style>
  <w:style w:type="character" w:styleId="af7">
    <w:name w:val="Intense Reference"/>
    <w:basedOn w:val="a1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8">
    <w:name w:val="Subtle Reference"/>
    <w:basedOn w:val="a1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0"/>
    <w:next w:val="a0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1"/>
    <w:link w:val="21"/>
    <w:uiPriority w:val="29"/>
    <w:rsid w:val="00A131BD"/>
    <w:rPr>
      <w:i/>
      <w:iCs/>
      <w:color w:val="000000" w:themeColor="text1"/>
    </w:rPr>
  </w:style>
  <w:style w:type="numbering" w:customStyle="1" w:styleId="14">
    <w:name w:val="Нет списка1"/>
    <w:next w:val="a3"/>
    <w:uiPriority w:val="99"/>
    <w:semiHidden/>
    <w:unhideWhenUsed/>
    <w:rsid w:val="00C30D79"/>
  </w:style>
  <w:style w:type="character" w:customStyle="1" w:styleId="15">
    <w:name w:val="Просмотренная гиперссылка1"/>
    <w:basedOn w:val="a1"/>
    <w:uiPriority w:val="99"/>
    <w:semiHidden/>
    <w:unhideWhenUsed/>
    <w:rsid w:val="00C30D79"/>
    <w:rPr>
      <w:color w:val="800080"/>
      <w:u w:val="single"/>
    </w:rPr>
  </w:style>
  <w:style w:type="paragraph" w:styleId="af9">
    <w:name w:val="Body Text"/>
    <w:basedOn w:val="a0"/>
    <w:link w:val="afa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a">
    <w:name w:val="Основной текст Знак"/>
    <w:basedOn w:val="a1"/>
    <w:link w:val="af9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6">
    <w:name w:val="Знак1"/>
    <w:basedOn w:val="a0"/>
    <w:next w:val="a0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b">
    <w:name w:val="FollowedHyperlink"/>
    <w:basedOn w:val="a1"/>
    <w:uiPriority w:val="99"/>
    <w:unhideWhenUsed/>
    <w:rsid w:val="00C30D79"/>
    <w:rPr>
      <w:color w:val="59A8D1" w:themeColor="followedHyperlink"/>
      <w:u w:val="single"/>
    </w:rPr>
  </w:style>
  <w:style w:type="table" w:styleId="afc">
    <w:name w:val="Table Grid"/>
    <w:basedOn w:val="a2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2"/>
    <w:next w:val="afc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2"/>
    <w:next w:val="afc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3"/>
    <w:uiPriority w:val="99"/>
    <w:semiHidden/>
    <w:rsid w:val="00D60ACC"/>
  </w:style>
  <w:style w:type="paragraph" w:customStyle="1" w:styleId="18">
    <w:name w:val="Знак1"/>
    <w:basedOn w:val="a0"/>
    <w:next w:val="a0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2"/>
    <w:next w:val="afc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0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0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0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0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0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0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0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0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0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0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0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0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dm-magistralnyj@mai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367.0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1F2D6-96C8-4249-ACEB-43004F0CA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5565</TotalTime>
  <Pages>14</Pages>
  <Words>4049</Words>
  <Characters>23084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89</cp:revision>
  <cp:lastPrinted>2020-06-19T10:37:00Z</cp:lastPrinted>
  <dcterms:created xsi:type="dcterms:W3CDTF">2019-04-10T08:02:00Z</dcterms:created>
  <dcterms:modified xsi:type="dcterms:W3CDTF">2020-11-16T04:36:00Z</dcterms:modified>
</cp:coreProperties>
</file>