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CC8" w:rsidRDefault="00CB6CC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B6CC8" w:rsidRDefault="00CB6CC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B6CC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6CC8" w:rsidRDefault="00CB6CC8">
            <w:pPr>
              <w:pStyle w:val="ConsPlusNormal"/>
            </w:pPr>
            <w:r>
              <w:t>13 февраля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6CC8" w:rsidRDefault="00CB6CC8">
            <w:pPr>
              <w:pStyle w:val="ConsPlusNormal"/>
              <w:jc w:val="right"/>
            </w:pPr>
            <w:r>
              <w:t>N 5-ОЗ</w:t>
            </w:r>
          </w:p>
        </w:tc>
      </w:tr>
    </w:tbl>
    <w:p w:rsidR="00CB6CC8" w:rsidRDefault="00CB6C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jc w:val="center"/>
      </w:pPr>
      <w:r>
        <w:t>ЗАКОН</w:t>
      </w:r>
    </w:p>
    <w:p w:rsidR="00CB6CC8" w:rsidRDefault="00CB6CC8">
      <w:pPr>
        <w:pStyle w:val="ConsPlusTitle"/>
        <w:jc w:val="both"/>
      </w:pPr>
    </w:p>
    <w:p w:rsidR="00CB6CC8" w:rsidRDefault="00CB6CC8">
      <w:pPr>
        <w:pStyle w:val="ConsPlusTitle"/>
        <w:jc w:val="center"/>
      </w:pPr>
      <w:r>
        <w:t>ИРКУТСКОЙ ОБЛАСТИ</w:t>
      </w:r>
    </w:p>
    <w:p w:rsidR="00CB6CC8" w:rsidRDefault="00CB6CC8">
      <w:pPr>
        <w:pStyle w:val="ConsPlusTitle"/>
        <w:jc w:val="both"/>
      </w:pPr>
    </w:p>
    <w:p w:rsidR="00CB6CC8" w:rsidRDefault="00CB6CC8">
      <w:pPr>
        <w:pStyle w:val="ConsPlusTitle"/>
        <w:jc w:val="center"/>
      </w:pPr>
      <w:r>
        <w:t>О ПОРЯДКЕ ПРИНЯТИЯ РЕШЕНИЯ О ПРИМЕНЕНИИ К ДЕПУТАТУ, ЧЛЕНУ</w:t>
      </w:r>
    </w:p>
    <w:p w:rsidR="00CB6CC8" w:rsidRDefault="00CB6CC8">
      <w:pPr>
        <w:pStyle w:val="ConsPlusTitle"/>
        <w:jc w:val="center"/>
      </w:pPr>
      <w:r>
        <w:t>ВЫБОРНОГО ОРГАНА МЕСТНОГО САМОУПРАВЛЕНИЯ, ВЫБОРНОМУ</w:t>
      </w:r>
    </w:p>
    <w:p w:rsidR="00CB6CC8" w:rsidRDefault="00CB6CC8">
      <w:pPr>
        <w:pStyle w:val="ConsPlusTitle"/>
        <w:jc w:val="center"/>
      </w:pPr>
      <w:r>
        <w:t>ДОЛЖНОСТНОМУ ЛИЦУ МЕСТНОГО САМОУПРАВЛЕНИЯ ОТДЕЛЬНЫХ МЕР</w:t>
      </w:r>
    </w:p>
    <w:p w:rsidR="00CB6CC8" w:rsidRDefault="00CB6CC8">
      <w:pPr>
        <w:pStyle w:val="ConsPlusTitle"/>
        <w:jc w:val="center"/>
      </w:pPr>
      <w:r>
        <w:t>ОТВЕТСТВЕННОСТИ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right"/>
      </w:pPr>
      <w:r>
        <w:t>Принят</w:t>
      </w:r>
    </w:p>
    <w:p w:rsidR="00CB6CC8" w:rsidRDefault="00CB6CC8">
      <w:pPr>
        <w:pStyle w:val="ConsPlusNormal"/>
        <w:jc w:val="right"/>
      </w:pPr>
      <w:r>
        <w:t>постановлением</w:t>
      </w:r>
    </w:p>
    <w:p w:rsidR="00CB6CC8" w:rsidRDefault="00CB6CC8">
      <w:pPr>
        <w:pStyle w:val="ConsPlusNormal"/>
        <w:jc w:val="right"/>
      </w:pPr>
      <w:r>
        <w:t>Законодательного Собрания</w:t>
      </w:r>
    </w:p>
    <w:p w:rsidR="00CB6CC8" w:rsidRDefault="00CB6CC8">
      <w:pPr>
        <w:pStyle w:val="ConsPlusNormal"/>
        <w:jc w:val="right"/>
      </w:pPr>
      <w:r>
        <w:t>Иркутской области</w:t>
      </w:r>
    </w:p>
    <w:p w:rsidR="00CB6CC8" w:rsidRDefault="00CB6CC8">
      <w:pPr>
        <w:pStyle w:val="ConsPlusNormal"/>
        <w:jc w:val="right"/>
      </w:pPr>
      <w:r>
        <w:t>от 29 января 2020 года</w:t>
      </w:r>
    </w:p>
    <w:p w:rsidR="00CB6CC8" w:rsidRDefault="00CB6CC8">
      <w:pPr>
        <w:pStyle w:val="ConsPlusNormal"/>
        <w:jc w:val="right"/>
      </w:pPr>
      <w:r>
        <w:t>N 26/12-ЗС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1. Предмет правового регулирования настоящего Закона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 xml:space="preserve">Настоящим Законом устанавливается порядок принятия решения о применении к депутату, члену выборного органа местного самоуправления муниципальных образований Иркутской области, выборному должностному лицу местного самоуправления (далее соответственно - решение, лицо, замещающее муниципальную должность) мер ответственности, указанных в </w:t>
      </w:r>
      <w:hyperlink r:id="rId6" w:history="1">
        <w:r>
          <w:rPr>
            <w:color w:val="0000FF"/>
          </w:rPr>
          <w:t>части 7.3-1 статьи 40</w:t>
        </w:r>
      </w:hyperlink>
      <w:r>
        <w:t xml:space="preserve">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(далее - мера ответственности), в случае поступления заявления Губернатора Иркутской области, предусмотренного </w:t>
      </w:r>
      <w:hyperlink r:id="rId8" w:history="1">
        <w:r>
          <w:rPr>
            <w:color w:val="0000FF"/>
          </w:rPr>
          <w:t>абзацем вторым части 4 статьи 7</w:t>
        </w:r>
      </w:hyperlink>
      <w:r>
        <w:t xml:space="preserve"> Закона Иркутской области от 7 ноября 2017 года N 73-ОЗ "О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характера" (далее - заявление Губернатора Иркутской области).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2. Обстоятельства, учитываемые при выборе меры ответственности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Мера ответственности избирается представительным органом муниципального образования Иркутской области (далее - представительный орган муниципального образования) или сходом граждан (в случае осуществления полномочий представительного органа муниципального образования сходом граждан) с учетом основы осуществления лицом, замещающим муниципальную должность, своих полномочий, замещаемой им соответствующей муниципальной должности, исходя из обстоятельств совершенного коррупционного правонарушения.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3. Процедура принятия решения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 xml:space="preserve">1. Решение принимается представительным органом муниципального образования в течение 30 дней со дня поступления в представительный орган муниципального образования заявления Губернатора Иркутской области, а если это основание появилось в период между заседаниями представительного органа муниципального образования, - не позднее чем через три </w:t>
      </w:r>
      <w:r>
        <w:lastRenderedPageBreak/>
        <w:t>месяца со дня поступления в представительный орган муниципального образования заявления Губернатора Иркутской области.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2. При рассмотрении вопроса о применении меры ответственности лицу, замещающему муниципальную должность, предоставляется слово для выступления.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3. Решение считается принятым, если за него проголосовало не менее двух третей от установленного числа депутатов представительного органа муниципального образования.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4. Сход граждан (в случае осуществления полномочий представительного органа муниципального образования сходом граждан) принимает решение о применении соответствующих мер ответственности к выборному должностному лицу местного самоуправления в сроки, установленные настоящей статьей.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4. Опубликование решения и уведомление о принятом решении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1. Решение подлежит официальному опубликованию (обнародованию).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2. Представительный орган муниципального образования или сход граждан (в случае осуществления полномочий представительного органа муниципального образования сходом граждан) уведомляет Губернатора Иркутской области о принятом решении не позднее чем через пять рабочих дней со дня его принятия.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5. Вступление в силу настоящего Закона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Настоящий Закон вступает в силу через десять календарных дней после дня его официального опубликования.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right"/>
      </w:pPr>
      <w:r>
        <w:t>Временно исполняющий обязанности</w:t>
      </w:r>
    </w:p>
    <w:p w:rsidR="00CB6CC8" w:rsidRDefault="00CB6CC8">
      <w:pPr>
        <w:pStyle w:val="ConsPlusNormal"/>
        <w:jc w:val="right"/>
      </w:pPr>
      <w:r>
        <w:t>Губернатора Иркутской области</w:t>
      </w:r>
    </w:p>
    <w:p w:rsidR="00CB6CC8" w:rsidRDefault="00CB6CC8">
      <w:pPr>
        <w:pStyle w:val="ConsPlusNormal"/>
        <w:jc w:val="right"/>
      </w:pPr>
      <w:r>
        <w:t>И.И.КОБЗЕВ</w:t>
      </w:r>
    </w:p>
    <w:p w:rsidR="00CB6CC8" w:rsidRDefault="00CB6CC8">
      <w:pPr>
        <w:pStyle w:val="ConsPlusNormal"/>
      </w:pPr>
      <w:r>
        <w:t>г. Иркутск</w:t>
      </w:r>
    </w:p>
    <w:p w:rsidR="00CB6CC8" w:rsidRDefault="00CB6CC8">
      <w:pPr>
        <w:pStyle w:val="ConsPlusNormal"/>
        <w:spacing w:before="220"/>
      </w:pPr>
      <w:r>
        <w:t>13 февраля 2020 года</w:t>
      </w:r>
    </w:p>
    <w:p w:rsidR="00CB6CC8" w:rsidRDefault="00CB6CC8">
      <w:pPr>
        <w:pStyle w:val="ConsPlusNormal"/>
        <w:spacing w:before="220"/>
      </w:pPr>
      <w:r>
        <w:t>N 5-ОЗ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CCA" w:rsidRDefault="000F0CCA"/>
    <w:sectPr w:rsidR="000F0CCA" w:rsidSect="00F02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CC8"/>
    <w:rsid w:val="000F0CCA"/>
    <w:rsid w:val="00B72603"/>
    <w:rsid w:val="00C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6C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6C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617D9914C003A755EF77CA966D212189085FB2E2603270B09D04487F1237B87C1F1ECB9587D73B980AB8956AF6CED7D527C7B73EA3947769AEE74BpFY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617D9914C003A755EF69C780017B2D8B0606B6E16F3A26EFCB021F204231ED3C5F1897DEC5D16EC94EED916FFC8486996CC8B53DpBY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617D9914C003A755EF69C780017B2D8B0606B6E16F3A26EFCB021F204231ED3C5F1897DEC3D16EC94EED916FFC8486996CC8B53DpBYDI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Алексеевна Сыроватская</dc:creator>
  <cp:lastModifiedBy>duma</cp:lastModifiedBy>
  <cp:revision>2</cp:revision>
  <dcterms:created xsi:type="dcterms:W3CDTF">2024-08-01T01:21:00Z</dcterms:created>
  <dcterms:modified xsi:type="dcterms:W3CDTF">2024-08-01T01:21:00Z</dcterms:modified>
</cp:coreProperties>
</file>